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spacing w:before="0" w:beforeAutospacing="0" w:after="0" w:afterAutospacing="0" w:line="600" w:lineRule="exact"/>
        <w:jc w:val="center"/>
        <w:rPr>
          <w:rStyle w:val="19"/>
          <w:rFonts w:ascii="黑体" w:eastAsia="黑体"/>
          <w:sz w:val="44"/>
          <w:szCs w:val="44"/>
        </w:rPr>
      </w:pPr>
      <w:r>
        <w:rPr>
          <w:rStyle w:val="16"/>
          <w:rFonts w:ascii="黑体" w:eastAsia="黑体" w:cs="宋体"/>
          <w:sz w:val="44"/>
          <w:szCs w:val="44"/>
        </w:rPr>
        <w:t>中国人民政治协商会议</w:t>
      </w:r>
    </w:p>
    <w:p>
      <w:pPr>
        <w:pStyle w:val="25"/>
        <w:spacing w:before="0" w:beforeAutospacing="0" w:after="0" w:afterAutospacing="0" w:line="600" w:lineRule="exact"/>
        <w:jc w:val="center"/>
        <w:rPr>
          <w:rStyle w:val="19"/>
          <w:rFonts w:hint="eastAsia"/>
          <w:sz w:val="44"/>
          <w:szCs w:val="44"/>
        </w:rPr>
      </w:pPr>
      <w:r>
        <w:rPr>
          <w:rStyle w:val="19"/>
          <w:sz w:val="44"/>
          <w:szCs w:val="44"/>
        </w:rPr>
        <w:t>黔东南苗族侗族自治州委员会</w:t>
      </w:r>
    </w:p>
    <w:p>
      <w:pPr>
        <w:pStyle w:val="25"/>
        <w:spacing w:before="0" w:beforeAutospacing="0" w:after="0" w:afterAutospacing="0" w:line="600" w:lineRule="exact"/>
        <w:jc w:val="center"/>
        <w:rPr>
          <w:rStyle w:val="19"/>
          <w:rFonts w:hint="eastAsia"/>
          <w:sz w:val="44"/>
          <w:szCs w:val="44"/>
        </w:rPr>
      </w:pPr>
      <w:r>
        <w:rPr>
          <w:rStyle w:val="19"/>
          <w:sz w:val="44"/>
          <w:szCs w:val="44"/>
        </w:rPr>
        <w:t>提</w:t>
      </w:r>
      <w:r>
        <w:rPr>
          <w:rStyle w:val="19"/>
          <w:rFonts w:hint="eastAsia"/>
          <w:sz w:val="44"/>
          <w:szCs w:val="44"/>
        </w:rPr>
        <w:t xml:space="preserve">   </w:t>
      </w:r>
      <w:r>
        <w:rPr>
          <w:rStyle w:val="19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9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9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9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9"/>
          <w:rFonts w:ascii="宋体" w:hAnsi="宋体"/>
          <w:kern w:val="0"/>
          <w:sz w:val="24"/>
        </w:rPr>
        <w:t>第十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9"/>
          <w:rFonts w:ascii="宋体" w:hAnsi="宋体"/>
          <w:kern w:val="0"/>
          <w:sz w:val="24"/>
        </w:rPr>
        <w:t>届第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9"/>
          <w:rFonts w:ascii="宋体" w:hAnsi="宋体"/>
          <w:kern w:val="0"/>
          <w:sz w:val="24"/>
        </w:rPr>
        <w:t>次会议　       　第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208</w:t>
      </w:r>
      <w:r>
        <w:rPr>
          <w:rStyle w:val="19"/>
          <w:rFonts w:ascii="宋体" w:hAnsi="宋体"/>
          <w:kern w:val="0"/>
          <w:sz w:val="24"/>
        </w:rPr>
        <w:t xml:space="preserve">号　    </w:t>
      </w:r>
      <w:r>
        <w:rPr>
          <w:rStyle w:val="19"/>
          <w:rFonts w:hint="eastAsia" w:ascii="宋体" w:hAnsi="宋体"/>
          <w:kern w:val="0"/>
          <w:sz w:val="24"/>
        </w:rPr>
        <w:t xml:space="preserve">    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 xml:space="preserve"> 类别：社会建设类     </w:t>
      </w:r>
    </w:p>
    <w:p>
      <w:pPr>
        <w:spacing w:line="320" w:lineRule="exact"/>
        <w:jc w:val="left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14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9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/>
              </w:rPr>
              <w:t>关于提供青少年专业篮球训练场地、组建专业篮球教练团队的建议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主办：州文体广电旅游局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 xml:space="preserve">  会办：州教育局、州财政局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黑体" w:hAnsi="宋体" w:eastAsia="黑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人</w:t>
            </w:r>
            <w:r>
              <w:rPr>
                <w:rStyle w:val="19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c>
          <w:tcPr>
            <w:tcW w:w="1753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吴如勇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黄  琳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余京英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任福堂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文仁刚 </w:t>
            </w:r>
          </w:p>
        </w:tc>
        <w:tc>
          <w:tcPr>
            <w:tcW w:w="3872" w:type="dxa"/>
            <w:vAlign w:val="top"/>
          </w:tcPr>
          <w:p>
            <w:pPr>
              <w:jc w:val="lef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凯里市第一中学</w:t>
            </w:r>
          </w:p>
        </w:tc>
        <w:tc>
          <w:tcPr>
            <w:tcW w:w="1440" w:type="dxa"/>
            <w:vAlign w:val="top"/>
          </w:tcPr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556000</w:t>
            </w:r>
          </w:p>
        </w:tc>
        <w:tc>
          <w:tcPr>
            <w:tcW w:w="1485" w:type="dxa"/>
            <w:vAlign w:val="top"/>
          </w:tcPr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13638068550</w:t>
            </w:r>
          </w:p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15186867033</w:t>
            </w:r>
          </w:p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15985574355</w:t>
            </w:r>
          </w:p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 xml:space="preserve">15285157213 </w:t>
            </w:r>
          </w:p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 xml:space="preserve">13708552065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9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国民健康是国家可持续发展能力的重要标志，全民健康作为全面小康的重要基础，青少年是祖国的希望，青少年的健康非常重要。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随着贵州省青少年体育的快速发展，省内各级各类体育比赛每年都在按时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有序地顺利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开展，贵州省各市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（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州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）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青少年参与体育竞技的积极性和竞技水平稳步提高，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篮球运动需要锻炼的人数、锻炼的时间、锻炼地点的要求受外界的条件要求不是很高，是一项简便、有效地锻炼运动项目。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然而，因受到客观条件限制，我州青少年篮球竞技水平却存在逐年下降的趋势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：在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2012年到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202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0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间，我州青少年篮球队先后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8次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荣获贵州省青少年篮球锦标赛第一名。由于种种因素条件限制，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2021年省锦标赛，青少年篮球项目仅取得一个第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二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名，一个第五名的成绩。相比于前几年摘金夺银下降趋势明显。主要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有以下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原因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由于我州对篮球项目重视不够、特别是青少年篮球项目发展不重视，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没有专门的篮球场地用于青少年的训练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。没有专业的教练团队支撑，无机构组织全州的教练进行培训。资金投入不够，在教练和球员补助方面无长效机制，很多的比赛均由教练自行垫资开销，并且拨付不及时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建议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加大对篮球场馆的建设投入。宣传动员有篮球场馆的部门及学校对社会开放篮球场馆；每个县市按照人口比例建设一定数量、规范的篮球场馆，满足青少年篮球训练的需求。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由教科、体育等相关职能部门组建并管理教练团队。开展全州篮球教练摸底活动，对符合篮球教练团队的人选建立档案、开展聘任、考核管理等，确保我州有一支高素质、业务精的篮球教练团队，推动我州青少年篮球事业的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9"/>
          <w:rFonts w:hint="default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加大资金投入。将青少年篮球运动的各项经费纳入财政预算，确保训练、比赛等资金的保障，调动教练员、运动员的积极性，为健康黔东南作出篮球运动项目应有的贡献。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baseline"/>
        <w:rPr>
          <w:rStyle w:val="19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9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280" w:firstLineChars="400"/>
        <w:textAlignment w:val="baseline"/>
        <w:rPr>
          <w:rStyle w:val="19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Style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31CB5"/>
    <w:multiLevelType w:val="multilevel"/>
    <w:tmpl w:val="69D31CB5"/>
    <w:lvl w:ilvl="0" w:tentative="0">
      <w:start w:val="1"/>
      <w:numFmt w:val="decimal"/>
      <w:pStyle w:val="3"/>
      <w:suff w:val="space"/>
      <w:lvlText w:val="%1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90EFC"/>
    <w:rsid w:val="00DD129A"/>
    <w:rsid w:val="00EA1493"/>
    <w:rsid w:val="00FB6911"/>
    <w:rsid w:val="00FF3F01"/>
    <w:rsid w:val="045F3915"/>
    <w:rsid w:val="04BE44D0"/>
    <w:rsid w:val="04F11B66"/>
    <w:rsid w:val="06503351"/>
    <w:rsid w:val="07D26AFC"/>
    <w:rsid w:val="085A13A4"/>
    <w:rsid w:val="08B66956"/>
    <w:rsid w:val="0ABD14D2"/>
    <w:rsid w:val="10B40BCC"/>
    <w:rsid w:val="118823F2"/>
    <w:rsid w:val="13C57EA3"/>
    <w:rsid w:val="13D43D3C"/>
    <w:rsid w:val="151505F5"/>
    <w:rsid w:val="15B639B8"/>
    <w:rsid w:val="16F969DB"/>
    <w:rsid w:val="176E5764"/>
    <w:rsid w:val="18EC1E64"/>
    <w:rsid w:val="1B913D76"/>
    <w:rsid w:val="1BAB45FA"/>
    <w:rsid w:val="1D124BB8"/>
    <w:rsid w:val="1E13056E"/>
    <w:rsid w:val="20E366FE"/>
    <w:rsid w:val="216570E5"/>
    <w:rsid w:val="21EA0B57"/>
    <w:rsid w:val="23370767"/>
    <w:rsid w:val="24BD47D4"/>
    <w:rsid w:val="254B7D55"/>
    <w:rsid w:val="255A2EE5"/>
    <w:rsid w:val="26256CDC"/>
    <w:rsid w:val="280B3E99"/>
    <w:rsid w:val="29BB0497"/>
    <w:rsid w:val="29EB237C"/>
    <w:rsid w:val="2A6C10ED"/>
    <w:rsid w:val="2BDD0731"/>
    <w:rsid w:val="2F13434A"/>
    <w:rsid w:val="2FD84B80"/>
    <w:rsid w:val="30B878C9"/>
    <w:rsid w:val="317F3112"/>
    <w:rsid w:val="32794BB9"/>
    <w:rsid w:val="33552650"/>
    <w:rsid w:val="34013EDB"/>
    <w:rsid w:val="35A1653F"/>
    <w:rsid w:val="36BA365E"/>
    <w:rsid w:val="36DA2F06"/>
    <w:rsid w:val="377737A4"/>
    <w:rsid w:val="38D60616"/>
    <w:rsid w:val="3A7B4D73"/>
    <w:rsid w:val="3D865DCA"/>
    <w:rsid w:val="3F1A5C90"/>
    <w:rsid w:val="40765658"/>
    <w:rsid w:val="40F64A2D"/>
    <w:rsid w:val="42777487"/>
    <w:rsid w:val="42F10C9F"/>
    <w:rsid w:val="443741D2"/>
    <w:rsid w:val="4440539A"/>
    <w:rsid w:val="46D15F6D"/>
    <w:rsid w:val="48061F3D"/>
    <w:rsid w:val="489918A7"/>
    <w:rsid w:val="493508EE"/>
    <w:rsid w:val="497C7186"/>
    <w:rsid w:val="4A196944"/>
    <w:rsid w:val="4A6A10A6"/>
    <w:rsid w:val="4C202355"/>
    <w:rsid w:val="4F1E6C2C"/>
    <w:rsid w:val="4F6B5D70"/>
    <w:rsid w:val="4FD75182"/>
    <w:rsid w:val="507F065A"/>
    <w:rsid w:val="5236789E"/>
    <w:rsid w:val="535404C8"/>
    <w:rsid w:val="53C733E2"/>
    <w:rsid w:val="55495127"/>
    <w:rsid w:val="559F1A55"/>
    <w:rsid w:val="56956081"/>
    <w:rsid w:val="5A7C34BF"/>
    <w:rsid w:val="5AA17385"/>
    <w:rsid w:val="5AD6597B"/>
    <w:rsid w:val="5AE50E42"/>
    <w:rsid w:val="5B7C24C8"/>
    <w:rsid w:val="5C6B77F5"/>
    <w:rsid w:val="5F71570F"/>
    <w:rsid w:val="61895CCF"/>
    <w:rsid w:val="66F35DD9"/>
    <w:rsid w:val="67615A51"/>
    <w:rsid w:val="6854075C"/>
    <w:rsid w:val="69A37ABB"/>
    <w:rsid w:val="6A644AE2"/>
    <w:rsid w:val="6F5974BD"/>
    <w:rsid w:val="70307264"/>
    <w:rsid w:val="709E12D9"/>
    <w:rsid w:val="71230126"/>
    <w:rsid w:val="72DF1356"/>
    <w:rsid w:val="737B52FA"/>
    <w:rsid w:val="73AF7E1A"/>
    <w:rsid w:val="743C31A8"/>
    <w:rsid w:val="74620891"/>
    <w:rsid w:val="74EB75CB"/>
    <w:rsid w:val="75A407F7"/>
    <w:rsid w:val="75FC7C1A"/>
    <w:rsid w:val="778C0E73"/>
    <w:rsid w:val="78491FD0"/>
    <w:rsid w:val="7C1F064D"/>
    <w:rsid w:val="7CE17130"/>
    <w:rsid w:val="7FD55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iPriority="99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napToGrid w:val="0"/>
      <w:spacing w:before="50" w:beforeLines="50"/>
      <w:ind w:firstLineChars="0"/>
      <w:outlineLvl w:val="0"/>
    </w:pPr>
    <w:rPr>
      <w:rFonts w:eastAsiaTheme="majorEastAsia"/>
      <w:b/>
      <w:sz w:val="32"/>
    </w:rPr>
  </w:style>
  <w:style w:type="paragraph" w:styleId="4">
    <w:name w:val="heading 2"/>
    <w:next w:val="1"/>
    <w:qFormat/>
    <w:uiPriority w:val="0"/>
    <w:pPr>
      <w:numPr>
        <w:ilvl w:val="1"/>
        <w:numId w:val="1"/>
      </w:numPr>
      <w:snapToGrid w:val="0"/>
      <w:spacing w:before="50" w:beforeLines="50"/>
      <w:outlineLvl w:val="1"/>
    </w:pPr>
    <w:rPr>
      <w:rFonts w:ascii="Times New Roman" w:hAnsi="Times New Roman" w:cs="Times New Roman" w:eastAsiaTheme="majorEastAsia"/>
      <w:b/>
      <w:snapToGrid w:val="0"/>
      <w:kern w:val="2"/>
      <w:sz w:val="28"/>
      <w:szCs w:val="28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Body Text Indent 2"/>
    <w:basedOn w:val="1"/>
    <w:next w:val="9"/>
    <w:qFormat/>
    <w:uiPriority w:val="99"/>
    <w:pPr>
      <w:tabs>
        <w:tab w:val="left" w:pos="420"/>
      </w:tabs>
      <w:ind w:firstLine="640" w:firstLineChars="200"/>
    </w:pPr>
    <w:rPr>
      <w:rFonts w:eastAsia="仿宋_GB2312"/>
      <w:sz w:val="32"/>
      <w:szCs w:val="32"/>
    </w:rPr>
  </w:style>
  <w:style w:type="paragraph" w:styleId="9">
    <w:name w:val="Body Text Indent 3"/>
    <w:basedOn w:val="1"/>
    <w:qFormat/>
    <w:uiPriority w:val="99"/>
    <w:pPr>
      <w:ind w:left="200" w:leftChars="200"/>
    </w:pPr>
    <w:rPr>
      <w:rFonts w:ascii="Times New Roman" w:hAnsi="Times New Roman"/>
      <w:sz w:val="16"/>
      <w:szCs w:val="16"/>
    </w:rPr>
  </w:style>
  <w:style w:type="paragraph" w:styleId="10">
    <w:name w:val="footer"/>
    <w:basedOn w:val="1"/>
    <w:link w:val="31"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6">
    <w:name w:val="Strong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9"/>
    <w:semiHidden/>
    <w:qFormat/>
    <w:uiPriority w:val="0"/>
    <w:rPr>
      <w:color w:val="0000FF"/>
      <w:u w:val="single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1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customStyle="1" w:styleId="22">
    <w:name w:val="Heading1"/>
    <w:basedOn w:val="1"/>
    <w:link w:val="28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2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Acetate"/>
    <w:basedOn w:val="1"/>
    <w:qFormat/>
    <w:uiPriority w:val="0"/>
    <w:rPr>
      <w:sz w:val="18"/>
      <w:szCs w:val="18"/>
    </w:rPr>
  </w:style>
  <w:style w:type="paragraph" w:customStyle="1" w:styleId="25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26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27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8">
    <w:name w:val="UserStyle_3"/>
    <w:basedOn w:val="19"/>
    <w:link w:val="2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9">
    <w:name w:val="UserStyle_4"/>
    <w:basedOn w:val="19"/>
    <w:qFormat/>
    <w:uiPriority w:val="0"/>
  </w:style>
  <w:style w:type="paragraph" w:customStyle="1" w:styleId="30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1">
    <w:name w:val="页脚 Char"/>
    <w:basedOn w:val="15"/>
    <w:link w:val="10"/>
    <w:qFormat/>
    <w:uiPriority w:val="99"/>
    <w:rPr>
      <w:rFonts w:cstheme="minorBidi"/>
      <w:kern w:val="2"/>
      <w:sz w:val="18"/>
      <w:szCs w:val="18"/>
    </w:rPr>
  </w:style>
  <w:style w:type="paragraph" w:customStyle="1" w:styleId="32">
    <w:name w:val="Body text|2"/>
    <w:basedOn w:val="1"/>
    <w:qFormat/>
    <w:uiPriority w:val="0"/>
    <w:pPr>
      <w:spacing w:after="300"/>
      <w:ind w:firstLine="74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33">
    <w:name w:val="15"/>
    <w:basedOn w:val="1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990</Words>
  <Characters>1084</Characters>
  <Lines>14</Lines>
  <Paragraphs>4</Paragraphs>
  <TotalTime>8</TotalTime>
  <ScaleCrop>false</ScaleCrop>
  <LinksUpToDate>false</LinksUpToDate>
  <CharactersWithSpaces>1174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2021-02-26T02:55:00Z</cp:lastPrinted>
  <dcterms:modified xsi:type="dcterms:W3CDTF">2022-03-29T06:59:53Z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9C170FB839F14D0095C9A7B6D042C826</vt:lpwstr>
  </property>
</Properties>
</file>