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179</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类别：文化建设类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关于在沪昆、厦蓉等高速公路黔东南州段设立开国上将杨至成将军故里指引牌的建议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贵州高速公路凯里营运中心 会办：州委宣传部、三穗县人民政府</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宋体" w:hAnsi="宋体"/>
                <w:kern w:val="0"/>
                <w:sz w:val="24"/>
              </w:rPr>
              <w:t>吴桂林</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金井路13号</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w:t>
            </w:r>
            <w:r>
              <w:rPr>
                <w:rFonts w:hint="eastAsia" w:cs="Times New Roman"/>
                <w:kern w:val="0"/>
                <w:sz w:val="24"/>
                <w:lang w:val="en-US" w:eastAsia="zh-CN"/>
              </w:rPr>
              <w:t>556000</w:t>
            </w:r>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eastAsia" w:ascii="宋体" w:hAnsi="宋体"/>
                <w:kern w:val="0"/>
                <w:sz w:val="24"/>
                <w:lang w:val="en-US" w:eastAsia="zh-CN"/>
              </w:rPr>
              <w:t>0855-</w:t>
            </w:r>
            <w:r>
              <w:rPr>
                <w:rStyle w:val="10"/>
                <w:rFonts w:hint="default" w:ascii="宋体" w:hAnsi="宋体" w:eastAsia="宋体"/>
                <w:kern w:val="0"/>
                <w:sz w:val="24"/>
                <w:lang w:val="en-US" w:eastAsia="zh-CN"/>
              </w:rPr>
              <w:t>8735041</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杨至成（1903.11.30-1967.2.3），三穗县八弓镇木界村人，侗族，1955年被授予中国人民解放军上将军衔，获一级八一勋章、二级独立自由勋章和一级解放勋章；是第二、第三届国防委员会委会，第三届全国人大常务委员会委员。杨至成上将的一生是革命的一生，是全心全意为人民服务的一生，在40多年的奋斗中，他出生入死，历尽艰险，为中华民族的解放，为新民主主义革命的胜利，为社会主义事业的欣欣向荣，进行了不屈不挠的斗争，为军队正规化、现代化建设作出了重要贡献，建立了众多功勋，受到党、军队和人民的尊敬。被毛泽东称为“红军大管家”，被誉为人民解放军“后勤之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杨至成上将是新中国57位开国上将之一，是贵州省唯一一位开国上将，是贵州人民的自豪，是黔东南州人民的骄傲，是三穗县地标式的历史人物。长期以来，杨至成将军在全省乃至全国的知名度与其身份地位匹配的工作，一直需要我们从为历史负责的态度去认真进行思考。我们要发挥红色资源优势，深入进行党史军史和光荣传统教育，把红色基因一代代传下去；要铭记一切为中华民族和中国人民作出贡献的英雄们，崇尚英雄，捍卫英雄，学习英雄，关爱英雄，在高速路上设立指引牌是一种非常有效的手段。利用红色资源、打造红色品牌，提高杨至成将军的知名度和影响力，对于有效提升黔东南州的特色品牌、文化品牌、旅游品牌，提高黔东南州经济社会发展效益有非常积极的作用，但目前黔东南州的高速路上还没有杨至成将军故里的有关指引牌。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一、在沪昆、厦蓉等高速公路黔东南州段设立“开国上将杨至成将军故里欢迎您” “开国上将杨至成将军故里（XX公里）”等指引牌；</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二、在湖南省、广西自治区及铜仁市、遵义市、黔南州等地高速路进入黔东南州的地方开始设立有关指引牌。</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C3D0309"/>
    <w:rsid w:val="20790890"/>
    <w:rsid w:val="21EA0B57"/>
    <w:rsid w:val="255649A8"/>
    <w:rsid w:val="278B5D37"/>
    <w:rsid w:val="29EB237C"/>
    <w:rsid w:val="2E26699A"/>
    <w:rsid w:val="2FD84B80"/>
    <w:rsid w:val="30B878C9"/>
    <w:rsid w:val="33552650"/>
    <w:rsid w:val="377737A4"/>
    <w:rsid w:val="38512AAE"/>
    <w:rsid w:val="38D60616"/>
    <w:rsid w:val="38E6072A"/>
    <w:rsid w:val="3A7B4D73"/>
    <w:rsid w:val="3F1A5C90"/>
    <w:rsid w:val="42F10C9F"/>
    <w:rsid w:val="43953D03"/>
    <w:rsid w:val="470F7444"/>
    <w:rsid w:val="4A196944"/>
    <w:rsid w:val="4B3249C6"/>
    <w:rsid w:val="4F6B5D70"/>
    <w:rsid w:val="507F065A"/>
    <w:rsid w:val="51B406C1"/>
    <w:rsid w:val="52263247"/>
    <w:rsid w:val="5236789E"/>
    <w:rsid w:val="559F1A55"/>
    <w:rsid w:val="58167D2D"/>
    <w:rsid w:val="5902530C"/>
    <w:rsid w:val="5A7C34BF"/>
    <w:rsid w:val="5AA17385"/>
    <w:rsid w:val="5B55151A"/>
    <w:rsid w:val="5B7C24C8"/>
    <w:rsid w:val="5C342431"/>
    <w:rsid w:val="5F1D4C21"/>
    <w:rsid w:val="5FDA608F"/>
    <w:rsid w:val="617E5CD0"/>
    <w:rsid w:val="61895CCF"/>
    <w:rsid w:val="61C325AD"/>
    <w:rsid w:val="62384D4B"/>
    <w:rsid w:val="64010D57"/>
    <w:rsid w:val="66F35DD9"/>
    <w:rsid w:val="6854075C"/>
    <w:rsid w:val="69A37ABB"/>
    <w:rsid w:val="6A9524E1"/>
    <w:rsid w:val="6AA44A20"/>
    <w:rsid w:val="73746A5F"/>
    <w:rsid w:val="77DC05AA"/>
    <w:rsid w:val="7AF667DD"/>
    <w:rsid w:val="7C1F064D"/>
    <w:rsid w:val="7F38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2022-01-08T06:32:47Z</cp:lastPrinted>
  <dcterms:modified xsi:type="dcterms:W3CDTF">2022-01-08T06:32:54Z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