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7E9" w:rsidRDefault="0086001B">
      <w:pPr>
        <w:pStyle w:val="UserStyle2"/>
        <w:spacing w:before="0" w:beforeAutospacing="0" w:after="0" w:afterAutospacing="0" w:line="600" w:lineRule="exact"/>
        <w:jc w:val="center"/>
        <w:rPr>
          <w:rStyle w:val="NormalCharacter"/>
          <w:rFonts w:ascii="黑体" w:eastAsia="黑体"/>
          <w:sz w:val="44"/>
          <w:szCs w:val="44"/>
        </w:rPr>
      </w:pPr>
      <w:r>
        <w:rPr>
          <w:rStyle w:val="a6"/>
          <w:rFonts w:ascii="黑体" w:eastAsia="黑体" w:cs="宋体"/>
          <w:sz w:val="44"/>
          <w:szCs w:val="44"/>
        </w:rPr>
        <w:t>中国人民政治协商会议</w:t>
      </w:r>
    </w:p>
    <w:p w:rsidR="004227E9" w:rsidRDefault="0086001B">
      <w:pPr>
        <w:pStyle w:val="UserStyle0"/>
        <w:spacing w:before="0" w:beforeAutospacing="0" w:after="0" w:afterAutospacing="0" w:line="600" w:lineRule="exact"/>
        <w:jc w:val="center"/>
        <w:rPr>
          <w:rStyle w:val="NormalCharacter"/>
          <w:sz w:val="44"/>
          <w:szCs w:val="44"/>
        </w:rPr>
      </w:pPr>
      <w:r>
        <w:rPr>
          <w:rStyle w:val="NormalCharacter"/>
          <w:sz w:val="44"/>
          <w:szCs w:val="44"/>
        </w:rPr>
        <w:t>黔东南苗族侗族自治州委员会</w:t>
      </w:r>
    </w:p>
    <w:p w:rsidR="004227E9" w:rsidRDefault="0086001B">
      <w:pPr>
        <w:pStyle w:val="UserStyle0"/>
        <w:spacing w:before="0" w:beforeAutospacing="0" w:after="0" w:afterAutospacing="0" w:line="600" w:lineRule="exact"/>
        <w:jc w:val="center"/>
        <w:rPr>
          <w:rStyle w:val="NormalCharacter"/>
          <w:sz w:val="44"/>
          <w:szCs w:val="44"/>
        </w:rPr>
      </w:pPr>
      <w:r>
        <w:rPr>
          <w:rStyle w:val="NormalCharacter"/>
          <w:sz w:val="44"/>
          <w:szCs w:val="44"/>
        </w:rPr>
        <w:t>提案</w:t>
      </w:r>
    </w:p>
    <w:p w:rsidR="004227E9" w:rsidRDefault="004227E9">
      <w:pPr>
        <w:spacing w:line="320" w:lineRule="exact"/>
        <w:jc w:val="center"/>
        <w:textAlignment w:val="top"/>
        <w:rPr>
          <w:rStyle w:val="NormalCharacter"/>
          <w:rFonts w:ascii="宋体" w:hAnsi="宋体"/>
          <w:kern w:val="0"/>
          <w:sz w:val="24"/>
        </w:rPr>
      </w:pPr>
    </w:p>
    <w:p w:rsidR="004227E9" w:rsidRDefault="004227E9">
      <w:pPr>
        <w:spacing w:line="320" w:lineRule="exact"/>
        <w:jc w:val="center"/>
        <w:textAlignment w:val="top"/>
        <w:rPr>
          <w:rStyle w:val="NormalCharacter"/>
          <w:rFonts w:ascii="宋体" w:hAnsi="宋体"/>
          <w:kern w:val="0"/>
          <w:sz w:val="24"/>
        </w:rPr>
      </w:pPr>
    </w:p>
    <w:p w:rsidR="004227E9" w:rsidRDefault="004227E9">
      <w:pPr>
        <w:spacing w:line="760" w:lineRule="exact"/>
        <w:textAlignment w:val="top"/>
        <w:rPr>
          <w:rStyle w:val="NormalCharacter"/>
          <w:rFonts w:ascii="宋体" w:hAnsi="宋体"/>
          <w:kern w:val="0"/>
          <w:sz w:val="24"/>
        </w:rPr>
      </w:pPr>
      <w:r w:rsidRPr="004227E9">
        <w:rPr>
          <w:rStyle w:val="NormalCharacter"/>
          <w:rFonts w:ascii="宋体" w:hAnsi="宋体"/>
          <w:kern w:val="0"/>
          <w:sz w:val="24"/>
        </w:rPr>
      </w:r>
      <w:r>
        <w:rPr>
          <w:rStyle w:val="NormalCharacter"/>
          <w:rFonts w:ascii="宋体" w:hAnsi="宋体"/>
          <w:kern w:val="0"/>
          <w:sz w:val="24"/>
        </w:rPr>
        <w:pict>
          <v:rect id="_x0000_s1028" style="width:410.4pt;height:2.8pt;mso-position-horizontal-relative:char;mso-position-vertical-relative:line"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fillcolor="#aca899" stroked="f">
            <v:textbox>
              <w:txbxContent>
                <w:p w:rsidR="004227E9" w:rsidRDefault="004227E9"/>
              </w:txbxContent>
            </v:textbox>
            <w10:wrap type="none"/>
            <w10:anchorlock/>
          </v:rect>
        </w:pict>
      </w:r>
    </w:p>
    <w:p w:rsidR="004227E9" w:rsidRDefault="0086001B">
      <w:pPr>
        <w:spacing w:line="320" w:lineRule="exact"/>
        <w:rPr>
          <w:rStyle w:val="NormalCharacter"/>
          <w:rFonts w:ascii="宋体" w:hAnsi="宋体"/>
          <w:kern w:val="0"/>
          <w:sz w:val="24"/>
        </w:rPr>
      </w:pPr>
      <w:r>
        <w:rPr>
          <w:rStyle w:val="NormalCharacter"/>
          <w:rFonts w:ascii="宋体" w:hAnsi="宋体"/>
          <w:kern w:val="0"/>
          <w:sz w:val="24"/>
        </w:rPr>
        <w:t>第十</w:t>
      </w:r>
      <w:r>
        <w:rPr>
          <w:rStyle w:val="NormalCharacter"/>
          <w:rFonts w:ascii="宋体" w:hAnsi="宋体" w:hint="eastAsia"/>
          <w:kern w:val="0"/>
          <w:sz w:val="24"/>
        </w:rPr>
        <w:t>三</w:t>
      </w:r>
      <w:r>
        <w:rPr>
          <w:rStyle w:val="NormalCharacter"/>
          <w:rFonts w:ascii="宋体" w:hAnsi="宋体"/>
          <w:kern w:val="0"/>
          <w:sz w:val="24"/>
        </w:rPr>
        <w:t>届第</w:t>
      </w:r>
      <w:r>
        <w:rPr>
          <w:rStyle w:val="NormalCharacter"/>
          <w:rFonts w:ascii="宋体" w:hAnsi="宋体" w:hint="eastAsia"/>
          <w:kern w:val="0"/>
          <w:sz w:val="24"/>
        </w:rPr>
        <w:t>一</w:t>
      </w:r>
      <w:r>
        <w:rPr>
          <w:rStyle w:val="NormalCharacter"/>
          <w:rFonts w:ascii="宋体" w:hAnsi="宋体"/>
          <w:kern w:val="0"/>
          <w:sz w:val="24"/>
        </w:rPr>
        <w:t xml:space="preserve">次会议　</w:t>
      </w:r>
      <w:r>
        <w:rPr>
          <w:rStyle w:val="NormalCharacter"/>
          <w:rFonts w:ascii="宋体" w:hAnsi="宋体"/>
          <w:kern w:val="0"/>
          <w:sz w:val="24"/>
        </w:rPr>
        <w:t>       </w:t>
      </w:r>
      <w:r>
        <w:rPr>
          <w:rStyle w:val="NormalCharacter"/>
          <w:rFonts w:ascii="宋体" w:hAnsi="宋体"/>
          <w:kern w:val="0"/>
          <w:sz w:val="24"/>
        </w:rPr>
        <w:t xml:space="preserve">　第</w:t>
      </w:r>
      <w:r w:rsidR="002341C4">
        <w:rPr>
          <w:rStyle w:val="NormalCharacter"/>
          <w:rFonts w:ascii="宋体" w:hAnsi="宋体" w:hint="eastAsia"/>
          <w:kern w:val="0"/>
          <w:sz w:val="24"/>
        </w:rPr>
        <w:t>112</w:t>
      </w:r>
      <w:r>
        <w:rPr>
          <w:rStyle w:val="NormalCharacter"/>
          <w:rFonts w:ascii="宋体" w:hAnsi="宋体"/>
          <w:kern w:val="0"/>
          <w:sz w:val="24"/>
        </w:rPr>
        <w:t xml:space="preserve">号　</w:t>
      </w:r>
      <w:r>
        <w:rPr>
          <w:rStyle w:val="NormalCharacter"/>
          <w:rFonts w:ascii="宋体" w:hAnsi="宋体"/>
          <w:kern w:val="0"/>
          <w:sz w:val="24"/>
        </w:rPr>
        <w:t xml:space="preserve">    </w:t>
      </w:r>
      <w:r>
        <w:rPr>
          <w:rStyle w:val="NormalCharacter"/>
          <w:rFonts w:ascii="宋体" w:hAnsi="宋体" w:hint="eastAsia"/>
          <w:kern w:val="0"/>
          <w:sz w:val="24"/>
        </w:rPr>
        <w:t xml:space="preserve"> </w:t>
      </w:r>
      <w:r>
        <w:rPr>
          <w:rStyle w:val="NormalCharacter"/>
          <w:rFonts w:ascii="宋体" w:hAnsi="宋体" w:hint="eastAsia"/>
          <w:kern w:val="0"/>
          <w:sz w:val="24"/>
        </w:rPr>
        <w:t>类别：</w:t>
      </w:r>
      <w:r w:rsidR="002341C4">
        <w:rPr>
          <w:rStyle w:val="NormalCharacter"/>
          <w:rFonts w:ascii="宋体" w:hAnsi="宋体" w:hint="eastAsia"/>
          <w:kern w:val="0"/>
          <w:sz w:val="24"/>
        </w:rPr>
        <w:t>经济</w:t>
      </w:r>
      <w:r>
        <w:rPr>
          <w:rStyle w:val="NormalCharacter"/>
          <w:rFonts w:ascii="宋体" w:hAnsi="宋体" w:hint="eastAsia"/>
          <w:kern w:val="0"/>
          <w:sz w:val="24"/>
        </w:rPr>
        <w:t>建设类</w:t>
      </w:r>
      <w:r>
        <w:rPr>
          <w:rStyle w:val="NormalCharacter"/>
          <w:rFonts w:ascii="宋体" w:hAnsi="宋体" w:hint="eastAsia"/>
          <w:kern w:val="0"/>
          <w:sz w:val="24"/>
        </w:rPr>
        <w:t xml:space="preserve">     </w:t>
      </w:r>
    </w:p>
    <w:p w:rsidR="004227E9" w:rsidRDefault="004227E9">
      <w:pPr>
        <w:spacing w:line="320" w:lineRule="exact"/>
        <w:jc w:val="left"/>
        <w:rPr>
          <w:rStyle w:val="NormalCharacter"/>
          <w:rFonts w:ascii="宋体" w:hAnsi="宋体"/>
          <w:kern w:val="0"/>
          <w:sz w:val="24"/>
        </w:rPr>
      </w:pPr>
      <w:r w:rsidRPr="004227E9">
        <w:rPr>
          <w:rStyle w:val="NormalCharacter"/>
          <w:rFonts w:ascii="宋体" w:hAnsi="宋体"/>
          <w:kern w:val="0"/>
          <w:sz w:val="24"/>
        </w:rPr>
      </w:r>
      <w:r>
        <w:rPr>
          <w:rStyle w:val="NormalCharacter"/>
          <w:rFonts w:ascii="宋体" w:hAnsi="宋体"/>
          <w:kern w:val="0"/>
          <w:sz w:val="24"/>
        </w:rPr>
        <w:pict>
          <v:rect id="_x0000_s1027" style="width:415.35pt;height:3pt;mso-position-horizontal-relative:char;mso-position-vertical-relative:line"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fillcolor="#aca899" stroked="f">
            <v:textbox>
              <w:txbxContent>
                <w:p w:rsidR="004227E9" w:rsidRDefault="004227E9"/>
              </w:txbxContent>
            </v:textbox>
            <w10:wrap type="none"/>
            <w10:anchorlock/>
          </v:rect>
        </w:pict>
      </w:r>
    </w:p>
    <w:tbl>
      <w:tblPr>
        <w:tblW w:w="8550" w:type="dxa"/>
        <w:tblLayout w:type="fixed"/>
        <w:tblCellMar>
          <w:left w:w="15" w:type="dxa"/>
          <w:right w:w="15" w:type="dxa"/>
        </w:tblCellMar>
        <w:tblLook w:val="04A0"/>
      </w:tblPr>
      <w:tblGrid>
        <w:gridCol w:w="1753"/>
        <w:gridCol w:w="3872"/>
        <w:gridCol w:w="1440"/>
        <w:gridCol w:w="1485"/>
      </w:tblGrid>
      <w:tr w:rsidR="004227E9">
        <w:tc>
          <w:tcPr>
            <w:tcW w:w="1753" w:type="dxa"/>
            <w:vAlign w:val="center"/>
          </w:tcPr>
          <w:p w:rsidR="004227E9" w:rsidRDefault="0086001B">
            <w:pPr>
              <w:jc w:val="left"/>
              <w:rPr>
                <w:rStyle w:val="NormalCharacter"/>
                <w:rFonts w:ascii="宋体" w:hAnsi="宋体"/>
                <w:kern w:val="0"/>
                <w:sz w:val="24"/>
              </w:rPr>
            </w:pPr>
            <w:r>
              <w:rPr>
                <w:rStyle w:val="NormalCharacter"/>
                <w:rFonts w:ascii="黑体" w:eastAsia="黑体" w:hAnsi="宋体" w:cs="宋体"/>
                <w:b/>
                <w:bCs/>
                <w:kern w:val="0"/>
                <w:sz w:val="24"/>
              </w:rPr>
              <w:t>案</w:t>
            </w:r>
            <w:r>
              <w:rPr>
                <w:rStyle w:val="NormalCharacter"/>
                <w:rFonts w:ascii="宋体" w:eastAsia="黑体" w:hAnsi="宋体" w:cs="宋体"/>
                <w:b/>
                <w:bCs/>
                <w:kern w:val="0"/>
                <w:sz w:val="24"/>
              </w:rPr>
              <w:t>  </w:t>
            </w:r>
            <w:r>
              <w:rPr>
                <w:rStyle w:val="NormalCharacter"/>
                <w:rFonts w:ascii="黑体" w:eastAsia="黑体" w:hAnsi="宋体" w:cs="宋体"/>
                <w:b/>
                <w:bCs/>
                <w:kern w:val="0"/>
                <w:sz w:val="24"/>
              </w:rPr>
              <w:t>由</w:t>
            </w:r>
            <w:r>
              <w:rPr>
                <w:rStyle w:val="NormalCharacter"/>
                <w:rFonts w:ascii="宋体" w:hAnsi="宋体" w:cs="宋体"/>
                <w:b/>
                <w:bCs/>
                <w:kern w:val="0"/>
                <w:sz w:val="24"/>
              </w:rPr>
              <w:t>：</w:t>
            </w:r>
          </w:p>
        </w:tc>
        <w:tc>
          <w:tcPr>
            <w:tcW w:w="6797" w:type="dxa"/>
            <w:gridSpan w:val="3"/>
            <w:vAlign w:val="center"/>
          </w:tcPr>
          <w:p w:rsidR="004227E9" w:rsidRDefault="002341C4">
            <w:pPr>
              <w:jc w:val="left"/>
              <w:rPr>
                <w:rStyle w:val="NormalCharacter"/>
                <w:rFonts w:ascii="宋体" w:hAnsi="宋体" w:cs="宋体"/>
                <w:b/>
                <w:bCs/>
                <w:kern w:val="0"/>
                <w:sz w:val="24"/>
              </w:rPr>
            </w:pPr>
            <w:r w:rsidRPr="002341C4">
              <w:rPr>
                <w:rStyle w:val="NormalCharacter"/>
                <w:rFonts w:ascii="宋体" w:eastAsiaTheme="minorEastAsia" w:hAnsi="宋体" w:cs="宋体" w:hint="eastAsia"/>
                <w:b/>
                <w:bCs/>
                <w:kern w:val="0"/>
                <w:sz w:val="24"/>
              </w:rPr>
              <w:t>关于在乡村振兴过程中持续推进坝区农业产业发展的建议</w:t>
            </w:r>
          </w:p>
        </w:tc>
      </w:tr>
      <w:tr w:rsidR="004227E9">
        <w:tc>
          <w:tcPr>
            <w:tcW w:w="1753" w:type="dxa"/>
            <w:vAlign w:val="center"/>
          </w:tcPr>
          <w:p w:rsidR="004227E9" w:rsidRDefault="0086001B">
            <w:pPr>
              <w:jc w:val="left"/>
              <w:rPr>
                <w:rStyle w:val="NormalCharacter"/>
                <w:rFonts w:ascii="宋体" w:hAnsi="宋体"/>
                <w:kern w:val="0"/>
                <w:sz w:val="24"/>
              </w:rPr>
            </w:pPr>
            <w:r>
              <w:rPr>
                <w:rStyle w:val="NormalCharacter"/>
                <w:rFonts w:ascii="黑体" w:eastAsia="黑体" w:hAnsi="宋体" w:cs="宋体"/>
                <w:b/>
                <w:bCs/>
                <w:kern w:val="0"/>
                <w:sz w:val="24"/>
              </w:rPr>
              <w:t>审查意见</w:t>
            </w:r>
            <w:r>
              <w:rPr>
                <w:rStyle w:val="NormalCharacter"/>
                <w:rFonts w:ascii="宋体" w:hAnsi="宋体" w:cs="宋体"/>
                <w:b/>
                <w:bCs/>
                <w:kern w:val="0"/>
                <w:sz w:val="24"/>
              </w:rPr>
              <w:t>：</w:t>
            </w:r>
          </w:p>
        </w:tc>
        <w:tc>
          <w:tcPr>
            <w:tcW w:w="6797" w:type="dxa"/>
            <w:gridSpan w:val="3"/>
            <w:vAlign w:val="center"/>
          </w:tcPr>
          <w:p w:rsidR="004227E9" w:rsidRDefault="0086001B">
            <w:pPr>
              <w:jc w:val="left"/>
              <w:rPr>
                <w:rStyle w:val="NormalCharacter"/>
                <w:rFonts w:ascii="宋体" w:hAnsi="宋体"/>
                <w:kern w:val="0"/>
                <w:sz w:val="24"/>
              </w:rPr>
            </w:pPr>
            <w:r>
              <w:rPr>
                <w:rStyle w:val="NormalCharacter"/>
                <w:rFonts w:ascii="宋体" w:hAnsi="宋体" w:hint="eastAsia"/>
                <w:kern w:val="0"/>
                <w:sz w:val="24"/>
              </w:rPr>
              <w:t>主办：</w:t>
            </w:r>
            <w:r w:rsidR="002341C4">
              <w:rPr>
                <w:rStyle w:val="NormalCharacter"/>
                <w:rFonts w:ascii="宋体" w:hAnsi="宋体" w:hint="eastAsia"/>
                <w:kern w:val="0"/>
                <w:sz w:val="24"/>
              </w:rPr>
              <w:t>州乡村振兴局</w:t>
            </w:r>
            <w:r>
              <w:rPr>
                <w:rStyle w:val="NormalCharacter"/>
                <w:rFonts w:ascii="宋体" w:hAnsi="宋体" w:hint="eastAsia"/>
                <w:kern w:val="0"/>
                <w:sz w:val="24"/>
              </w:rPr>
              <w:t xml:space="preserve">    </w:t>
            </w:r>
            <w:r>
              <w:rPr>
                <w:rStyle w:val="NormalCharacter"/>
                <w:rFonts w:ascii="宋体" w:hAnsi="宋体" w:hint="eastAsia"/>
                <w:kern w:val="0"/>
                <w:sz w:val="24"/>
              </w:rPr>
              <w:t>会办：</w:t>
            </w:r>
            <w:r w:rsidR="002341C4">
              <w:rPr>
                <w:rStyle w:val="NormalCharacter"/>
                <w:rFonts w:ascii="宋体" w:hAnsi="宋体" w:hint="eastAsia"/>
                <w:kern w:val="0"/>
                <w:sz w:val="24"/>
              </w:rPr>
              <w:t>州农业农村局</w:t>
            </w:r>
          </w:p>
        </w:tc>
      </w:tr>
      <w:tr w:rsidR="004227E9">
        <w:tc>
          <w:tcPr>
            <w:tcW w:w="1753" w:type="dxa"/>
            <w:vAlign w:val="center"/>
          </w:tcPr>
          <w:p w:rsidR="004227E9" w:rsidRDefault="0086001B">
            <w:pPr>
              <w:jc w:val="left"/>
              <w:rPr>
                <w:rStyle w:val="NormalCharacter"/>
                <w:rFonts w:ascii="黑体" w:eastAsia="黑体" w:hAnsi="宋体"/>
                <w:kern w:val="0"/>
                <w:sz w:val="24"/>
              </w:rPr>
            </w:pPr>
            <w:r>
              <w:rPr>
                <w:rStyle w:val="NormalCharacter"/>
                <w:rFonts w:ascii="黑体" w:eastAsia="黑体" w:hAnsi="宋体" w:cs="宋体"/>
                <w:b/>
                <w:bCs/>
                <w:kern w:val="0"/>
                <w:sz w:val="24"/>
              </w:rPr>
              <w:t>提</w:t>
            </w:r>
            <w:r>
              <w:rPr>
                <w:rStyle w:val="NormalCharacter"/>
                <w:rFonts w:ascii="宋体" w:eastAsia="黑体" w:hAnsi="宋体" w:cs="宋体"/>
                <w:b/>
                <w:bCs/>
                <w:kern w:val="0"/>
                <w:sz w:val="24"/>
              </w:rPr>
              <w:t> </w:t>
            </w:r>
            <w:r>
              <w:rPr>
                <w:rStyle w:val="NormalCharacter"/>
                <w:rFonts w:ascii="黑体" w:eastAsia="黑体" w:hAnsi="宋体" w:cs="宋体"/>
                <w:b/>
                <w:bCs/>
                <w:kern w:val="0"/>
                <w:sz w:val="24"/>
              </w:rPr>
              <w:t>案人</w:t>
            </w:r>
            <w:r>
              <w:rPr>
                <w:rStyle w:val="NormalCharacter"/>
                <w:rFonts w:ascii="宋体" w:eastAsia="黑体" w:hAnsi="宋体" w:cs="宋体"/>
                <w:b/>
                <w:bCs/>
                <w:kern w:val="0"/>
                <w:sz w:val="24"/>
              </w:rPr>
              <w:t>：</w:t>
            </w:r>
          </w:p>
        </w:tc>
        <w:tc>
          <w:tcPr>
            <w:tcW w:w="3872" w:type="dxa"/>
            <w:vAlign w:val="center"/>
          </w:tcPr>
          <w:p w:rsidR="004227E9" w:rsidRDefault="0086001B">
            <w:pPr>
              <w:jc w:val="left"/>
              <w:rPr>
                <w:rStyle w:val="NormalCharacter"/>
                <w:rFonts w:ascii="宋体" w:hAnsi="宋体"/>
                <w:kern w:val="0"/>
                <w:sz w:val="24"/>
              </w:rPr>
            </w:pPr>
            <w:r>
              <w:rPr>
                <w:rStyle w:val="NormalCharacter"/>
                <w:rFonts w:ascii="宋体" w:hAnsi="宋体" w:cs="宋体"/>
                <w:b/>
                <w:bCs/>
                <w:kern w:val="0"/>
                <w:sz w:val="24"/>
              </w:rPr>
              <w:t>通讯地址</w:t>
            </w:r>
          </w:p>
        </w:tc>
        <w:tc>
          <w:tcPr>
            <w:tcW w:w="1440" w:type="dxa"/>
            <w:vAlign w:val="center"/>
          </w:tcPr>
          <w:p w:rsidR="004227E9" w:rsidRDefault="0086001B">
            <w:pPr>
              <w:jc w:val="left"/>
              <w:rPr>
                <w:rStyle w:val="NormalCharacter"/>
                <w:rFonts w:ascii="宋体" w:hAnsi="宋体"/>
                <w:kern w:val="0"/>
                <w:sz w:val="24"/>
              </w:rPr>
            </w:pPr>
            <w:r>
              <w:rPr>
                <w:rStyle w:val="NormalCharacter"/>
                <w:rFonts w:ascii="宋体" w:hAnsi="宋体" w:cs="宋体"/>
                <w:b/>
                <w:bCs/>
                <w:kern w:val="0"/>
                <w:sz w:val="24"/>
              </w:rPr>
              <w:t>邮政编码</w:t>
            </w:r>
          </w:p>
        </w:tc>
        <w:tc>
          <w:tcPr>
            <w:tcW w:w="1485" w:type="dxa"/>
            <w:vAlign w:val="center"/>
          </w:tcPr>
          <w:p w:rsidR="004227E9" w:rsidRDefault="0086001B">
            <w:pPr>
              <w:jc w:val="left"/>
              <w:rPr>
                <w:rStyle w:val="NormalCharacter"/>
                <w:rFonts w:ascii="宋体" w:hAnsi="宋体"/>
                <w:kern w:val="0"/>
                <w:sz w:val="24"/>
              </w:rPr>
            </w:pPr>
            <w:r>
              <w:rPr>
                <w:rStyle w:val="NormalCharacter"/>
                <w:rFonts w:ascii="宋体" w:hAnsi="宋体" w:cs="宋体"/>
                <w:b/>
                <w:bCs/>
                <w:kern w:val="0"/>
                <w:sz w:val="24"/>
              </w:rPr>
              <w:t>联系电话</w:t>
            </w:r>
          </w:p>
        </w:tc>
      </w:tr>
      <w:tr w:rsidR="004227E9">
        <w:tc>
          <w:tcPr>
            <w:tcW w:w="1753" w:type="dxa"/>
            <w:vAlign w:val="center"/>
          </w:tcPr>
          <w:p w:rsidR="004227E9" w:rsidRDefault="002341C4">
            <w:pPr>
              <w:jc w:val="left"/>
              <w:rPr>
                <w:rStyle w:val="NormalCharacter"/>
                <w:rFonts w:ascii="宋体" w:hAnsi="宋体"/>
                <w:kern w:val="0"/>
                <w:sz w:val="24"/>
              </w:rPr>
            </w:pPr>
            <w:r>
              <w:rPr>
                <w:rStyle w:val="NormalCharacter"/>
                <w:rFonts w:ascii="宋体" w:hAnsi="宋体"/>
                <w:kern w:val="0"/>
                <w:sz w:val="24"/>
              </w:rPr>
              <w:t>张柱亭</w:t>
            </w:r>
          </w:p>
        </w:tc>
        <w:tc>
          <w:tcPr>
            <w:tcW w:w="3872" w:type="dxa"/>
            <w:vAlign w:val="center"/>
          </w:tcPr>
          <w:p w:rsidR="004227E9" w:rsidRDefault="002341C4">
            <w:pPr>
              <w:jc w:val="left"/>
              <w:rPr>
                <w:rStyle w:val="NormalCharacter"/>
                <w:rFonts w:ascii="宋体" w:hAnsi="宋体"/>
                <w:kern w:val="0"/>
                <w:sz w:val="24"/>
              </w:rPr>
            </w:pPr>
            <w:r>
              <w:rPr>
                <w:rStyle w:val="NormalCharacter"/>
                <w:rFonts w:ascii="宋体" w:hAnsi="宋体"/>
                <w:kern w:val="0"/>
                <w:sz w:val="24"/>
              </w:rPr>
              <w:t>凯里学院</w:t>
            </w:r>
          </w:p>
        </w:tc>
        <w:tc>
          <w:tcPr>
            <w:tcW w:w="1440" w:type="dxa"/>
            <w:vAlign w:val="center"/>
          </w:tcPr>
          <w:p w:rsidR="004227E9" w:rsidRDefault="0086001B" w:rsidP="002341C4">
            <w:pPr>
              <w:jc w:val="left"/>
              <w:rPr>
                <w:rStyle w:val="NormalCharacter"/>
                <w:rFonts w:ascii="宋体" w:hAnsi="宋体"/>
                <w:kern w:val="0"/>
                <w:sz w:val="24"/>
              </w:rPr>
            </w:pPr>
            <w:r>
              <w:rPr>
                <w:rStyle w:val="NormalCharacter"/>
                <w:rFonts w:ascii="宋体" w:hAnsi="宋体" w:hint="eastAsia"/>
                <w:kern w:val="0"/>
                <w:sz w:val="24"/>
              </w:rPr>
              <w:t>5560</w:t>
            </w:r>
            <w:r w:rsidR="002341C4">
              <w:rPr>
                <w:rStyle w:val="NormalCharacter"/>
                <w:rFonts w:ascii="宋体" w:hAnsi="宋体" w:hint="eastAsia"/>
                <w:kern w:val="0"/>
                <w:sz w:val="24"/>
              </w:rPr>
              <w:t>11</w:t>
            </w:r>
          </w:p>
        </w:tc>
        <w:tc>
          <w:tcPr>
            <w:tcW w:w="1485" w:type="dxa"/>
            <w:vAlign w:val="center"/>
          </w:tcPr>
          <w:p w:rsidR="004227E9" w:rsidRDefault="002341C4">
            <w:pPr>
              <w:jc w:val="left"/>
              <w:rPr>
                <w:rStyle w:val="NormalCharacter"/>
                <w:rFonts w:ascii="宋体" w:hAnsi="宋体"/>
                <w:kern w:val="0"/>
                <w:sz w:val="24"/>
              </w:rPr>
            </w:pPr>
            <w:r>
              <w:rPr>
                <w:rStyle w:val="NormalCharacter"/>
                <w:rFonts w:ascii="宋体" w:hAnsi="宋体" w:hint="eastAsia"/>
                <w:kern w:val="0"/>
                <w:sz w:val="24"/>
              </w:rPr>
              <w:t>15286633629</w:t>
            </w:r>
          </w:p>
        </w:tc>
      </w:tr>
      <w:tr w:rsidR="004227E9">
        <w:tc>
          <w:tcPr>
            <w:tcW w:w="1753" w:type="dxa"/>
            <w:vAlign w:val="center"/>
          </w:tcPr>
          <w:p w:rsidR="004227E9" w:rsidRDefault="0086001B">
            <w:pPr>
              <w:jc w:val="left"/>
              <w:rPr>
                <w:rStyle w:val="NormalCharacter"/>
                <w:rFonts w:ascii="宋体" w:hAnsi="宋体"/>
                <w:kern w:val="0"/>
                <w:sz w:val="24"/>
              </w:rPr>
            </w:pPr>
            <w:r>
              <w:rPr>
                <w:rStyle w:val="NormalCharacter"/>
                <w:rFonts w:ascii="黑体" w:eastAsia="黑体" w:hAnsi="宋体" w:cs="宋体" w:hint="eastAsia"/>
                <w:b/>
                <w:bCs/>
                <w:kern w:val="0"/>
                <w:sz w:val="24"/>
                <w:szCs w:val="22"/>
              </w:rPr>
              <w:t>工作联系电话：</w:t>
            </w:r>
          </w:p>
        </w:tc>
        <w:tc>
          <w:tcPr>
            <w:tcW w:w="6797" w:type="dxa"/>
            <w:gridSpan w:val="3"/>
            <w:vAlign w:val="center"/>
          </w:tcPr>
          <w:p w:rsidR="004227E9" w:rsidRDefault="0086001B">
            <w:pPr>
              <w:jc w:val="left"/>
              <w:rPr>
                <w:rStyle w:val="NormalCharacter"/>
                <w:rFonts w:ascii="宋体" w:hAnsi="宋体"/>
                <w:kern w:val="0"/>
                <w:sz w:val="24"/>
              </w:rPr>
            </w:pPr>
            <w:r>
              <w:rPr>
                <w:rStyle w:val="NormalCharacter"/>
                <w:rFonts w:ascii="宋体" w:hAnsi="宋体" w:hint="eastAsia"/>
                <w:kern w:val="0"/>
                <w:sz w:val="24"/>
              </w:rPr>
              <w:t>州委办</w:t>
            </w:r>
            <w:r>
              <w:rPr>
                <w:rStyle w:val="NormalCharacter"/>
                <w:rFonts w:ascii="宋体" w:hAnsi="宋体" w:hint="eastAsia"/>
                <w:kern w:val="0"/>
                <w:sz w:val="24"/>
              </w:rPr>
              <w:t>秘书五</w:t>
            </w:r>
            <w:r>
              <w:rPr>
                <w:rStyle w:val="NormalCharacter"/>
                <w:rFonts w:ascii="宋体" w:hAnsi="宋体" w:hint="eastAsia"/>
                <w:kern w:val="0"/>
                <w:sz w:val="24"/>
              </w:rPr>
              <w:t>科：</w:t>
            </w:r>
            <w:r>
              <w:rPr>
                <w:rStyle w:val="NormalCharacter"/>
                <w:rFonts w:ascii="宋体" w:hAnsi="宋体" w:hint="eastAsia"/>
                <w:kern w:val="0"/>
                <w:sz w:val="24"/>
              </w:rPr>
              <w:t>8270060</w:t>
            </w:r>
            <w:bookmarkStart w:id="0" w:name="_GoBack"/>
            <w:bookmarkEnd w:id="0"/>
            <w:r>
              <w:rPr>
                <w:rStyle w:val="NormalCharacter"/>
                <w:rFonts w:ascii="宋体" w:hAnsi="宋体" w:hint="eastAsia"/>
                <w:kern w:val="0"/>
                <w:sz w:val="24"/>
              </w:rPr>
              <w:t>；</w:t>
            </w:r>
            <w:r>
              <w:rPr>
                <w:rStyle w:val="NormalCharacter"/>
                <w:rFonts w:ascii="宋体" w:hAnsi="宋体" w:hint="eastAsia"/>
                <w:kern w:val="0"/>
                <w:sz w:val="24"/>
              </w:rPr>
              <w:t>州政府办建议提案科：</w:t>
            </w:r>
            <w:r>
              <w:rPr>
                <w:rStyle w:val="NormalCharacter"/>
                <w:rFonts w:ascii="宋体" w:hAnsi="宋体" w:hint="eastAsia"/>
                <w:kern w:val="0"/>
                <w:sz w:val="24"/>
              </w:rPr>
              <w:t>8260016</w:t>
            </w:r>
            <w:r>
              <w:rPr>
                <w:rStyle w:val="NormalCharacter"/>
                <w:rFonts w:ascii="宋体" w:hAnsi="宋体" w:hint="eastAsia"/>
                <w:kern w:val="0"/>
                <w:sz w:val="24"/>
              </w:rPr>
              <w:t>；</w:t>
            </w:r>
          </w:p>
          <w:p w:rsidR="004227E9" w:rsidRDefault="0086001B">
            <w:pPr>
              <w:jc w:val="left"/>
              <w:rPr>
                <w:rStyle w:val="NormalCharacter"/>
                <w:rFonts w:ascii="宋体" w:hAnsi="宋体"/>
                <w:kern w:val="0"/>
                <w:sz w:val="24"/>
              </w:rPr>
            </w:pPr>
            <w:r>
              <w:rPr>
                <w:rStyle w:val="NormalCharacter"/>
                <w:rFonts w:ascii="宋体" w:hAnsi="宋体" w:hint="eastAsia"/>
                <w:kern w:val="0"/>
                <w:sz w:val="24"/>
              </w:rPr>
              <w:t>州政协提案委：</w:t>
            </w:r>
            <w:r>
              <w:rPr>
                <w:rStyle w:val="NormalCharacter"/>
                <w:rFonts w:ascii="宋体" w:hAnsi="宋体" w:hint="eastAsia"/>
                <w:kern w:val="0"/>
                <w:sz w:val="24"/>
              </w:rPr>
              <w:t>8428866</w:t>
            </w:r>
            <w:r>
              <w:rPr>
                <w:rStyle w:val="NormalCharacter"/>
                <w:rFonts w:ascii="宋体" w:hAnsi="宋体" w:hint="eastAsia"/>
                <w:kern w:val="0"/>
                <w:sz w:val="24"/>
              </w:rPr>
              <w:t>。</w:t>
            </w:r>
          </w:p>
        </w:tc>
      </w:tr>
    </w:tbl>
    <w:p w:rsidR="004227E9" w:rsidRDefault="004227E9">
      <w:pPr>
        <w:jc w:val="left"/>
        <w:rPr>
          <w:rStyle w:val="NormalCharacter"/>
          <w:rFonts w:ascii="宋体" w:hAnsi="宋体"/>
          <w:kern w:val="0"/>
          <w:sz w:val="24"/>
        </w:rPr>
      </w:pPr>
      <w:r w:rsidRPr="004227E9">
        <w:rPr>
          <w:rStyle w:val="NormalCharacter"/>
          <w:rFonts w:ascii="宋体" w:hAnsi="宋体"/>
          <w:kern w:val="0"/>
          <w:sz w:val="24"/>
        </w:rPr>
      </w:r>
      <w:r>
        <w:rPr>
          <w:rStyle w:val="NormalCharacter"/>
          <w:rFonts w:ascii="宋体" w:hAnsi="宋体"/>
          <w:kern w:val="0"/>
          <w:sz w:val="24"/>
        </w:rPr>
        <w:pict>
          <v:rect id="_x0000_s1026" style="width:410.4pt;height:2.8pt;mso-position-horizontal-relative:char;mso-position-vertical-relative:line"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fillcolor="#aca899" stroked="f">
            <v:textbox>
              <w:txbxContent>
                <w:p w:rsidR="004227E9" w:rsidRDefault="004227E9"/>
              </w:txbxContent>
            </v:textbox>
            <w10:wrap type="none"/>
            <w10:anchorlock/>
          </v:rect>
        </w:pict>
      </w:r>
    </w:p>
    <w:p w:rsidR="004227E9" w:rsidRDefault="0086001B">
      <w:pPr>
        <w:spacing w:line="560" w:lineRule="exact"/>
        <w:rPr>
          <w:rStyle w:val="NormalCharacter"/>
          <w:rFonts w:ascii="仿宋_GB2312" w:eastAsia="仿宋_GB2312" w:hAnsi="宋体"/>
          <w:kern w:val="0"/>
          <w:sz w:val="32"/>
          <w:szCs w:val="32"/>
        </w:rPr>
      </w:pPr>
      <w:r>
        <w:rPr>
          <w:rStyle w:val="NormalCharacter"/>
          <w:rFonts w:ascii="仿宋_GB2312" w:eastAsia="仿宋_GB2312" w:hAnsi="宋体" w:hint="eastAsia"/>
          <w:kern w:val="0"/>
          <w:sz w:val="32"/>
          <w:szCs w:val="32"/>
        </w:rPr>
        <w:t>内容和办法</w:t>
      </w:r>
      <w:r>
        <w:rPr>
          <w:rStyle w:val="NormalCharacter"/>
          <w:rFonts w:ascii="仿宋_GB2312" w:eastAsia="仿宋_GB2312" w:hAnsi="宋体" w:hint="eastAsia"/>
          <w:kern w:val="0"/>
          <w:sz w:val="32"/>
          <w:szCs w:val="32"/>
        </w:rPr>
        <w:t>：</w:t>
      </w:r>
    </w:p>
    <w:p w:rsidR="002341C4" w:rsidRDefault="002341C4" w:rsidP="002341C4">
      <w:pPr>
        <w:widowControl w:val="0"/>
        <w:autoSpaceDE w:val="0"/>
        <w:autoSpaceDN w:val="0"/>
        <w:adjustRightInd w:val="0"/>
        <w:spacing w:line="560" w:lineRule="exact"/>
        <w:ind w:firstLineChars="200" w:firstLine="640"/>
        <w:jc w:val="left"/>
        <w:textAlignment w:val="auto"/>
        <w:rPr>
          <w:rFonts w:ascii="黑体" w:eastAsia="黑体" w:hAnsi="黑体" w:cs="黑体" w:hint="eastAsia"/>
          <w:bCs/>
          <w:sz w:val="32"/>
          <w:szCs w:val="32"/>
        </w:rPr>
      </w:pPr>
      <w:r>
        <w:rPr>
          <w:rFonts w:ascii="黑体" w:eastAsia="黑体" w:hAnsi="黑体" w:cs="黑体" w:hint="eastAsia"/>
          <w:bCs/>
          <w:sz w:val="32"/>
          <w:szCs w:val="32"/>
        </w:rPr>
        <w:t>一、问题</w:t>
      </w:r>
    </w:p>
    <w:p w:rsidR="002341C4" w:rsidRDefault="002341C4" w:rsidP="002341C4">
      <w:pPr>
        <w:widowControl w:val="0"/>
        <w:autoSpaceDE w:val="0"/>
        <w:autoSpaceDN w:val="0"/>
        <w:adjustRightInd w:val="0"/>
        <w:spacing w:line="560" w:lineRule="exact"/>
        <w:ind w:firstLineChars="200" w:firstLine="640"/>
        <w:jc w:val="left"/>
        <w:textAlignment w:val="auto"/>
        <w:rPr>
          <w:rFonts w:ascii="仿宋" w:eastAsia="仿宋" w:hAnsi="仿宋" w:hint="eastAsia"/>
          <w:sz w:val="32"/>
          <w:szCs w:val="32"/>
        </w:rPr>
      </w:pPr>
      <w:r>
        <w:rPr>
          <w:rFonts w:ascii="仿宋" w:eastAsia="仿宋" w:hAnsi="仿宋" w:hint="eastAsia"/>
          <w:sz w:val="32"/>
          <w:szCs w:val="32"/>
        </w:rPr>
        <w:t>（一）黔东南州500亩以上坝区有162个，全州16个县（市）中15个县均有500亩以上坝区分布。坝区是黔东南农业产业发展的主要阵地，脱贫攻坚过程中坝区农业产业是许多地方完成脱贫任务的重要抓手之一，各部门制定了很多有针对性的农业政策，投入了大量资金，兴建了大量农业基础设施，引进了种类繁多的种养殖产业。但随着脱贫攻坚任务的结束，这些产业是否能够在政策和资金逐渐收紧的条件下继续生存下去，在乡村振兴过程中为产业振兴继续发挥力量，真正成为使一个地方产业兴旺的有力支撑，目前犹未可知。</w:t>
      </w:r>
    </w:p>
    <w:p w:rsidR="002341C4" w:rsidRDefault="002341C4" w:rsidP="002341C4">
      <w:pPr>
        <w:widowControl w:val="0"/>
        <w:autoSpaceDE w:val="0"/>
        <w:autoSpaceDN w:val="0"/>
        <w:adjustRightInd w:val="0"/>
        <w:spacing w:line="560" w:lineRule="exact"/>
        <w:ind w:firstLineChars="200" w:firstLine="640"/>
        <w:jc w:val="left"/>
        <w:textAlignment w:val="auto"/>
        <w:rPr>
          <w:rFonts w:ascii="仿宋" w:eastAsia="仿宋" w:hAnsi="仿宋" w:hint="eastAsia"/>
          <w:sz w:val="32"/>
          <w:szCs w:val="32"/>
        </w:rPr>
      </w:pPr>
      <w:r>
        <w:rPr>
          <w:rFonts w:ascii="仿宋" w:eastAsia="仿宋" w:hAnsi="仿宋" w:hint="eastAsia"/>
          <w:sz w:val="32"/>
          <w:szCs w:val="32"/>
        </w:rPr>
        <w:t>（二）坝区农业产业结构调整的政策导向由政府主导，坝</w:t>
      </w:r>
      <w:r>
        <w:rPr>
          <w:rFonts w:ascii="仿宋" w:eastAsia="仿宋" w:hAnsi="仿宋" w:hint="eastAsia"/>
          <w:sz w:val="32"/>
          <w:szCs w:val="32"/>
        </w:rPr>
        <w:lastRenderedPageBreak/>
        <w:t>区农业产业的经营主体主要为企业、合作社和种植大户。产业的经营者受政策影响较大，产业选择的市场导向受干扰，形成与市场切合度较高且收益稳定的产业较少。</w:t>
      </w:r>
    </w:p>
    <w:p w:rsidR="002341C4" w:rsidRDefault="002341C4" w:rsidP="002341C4">
      <w:pPr>
        <w:spacing w:line="560" w:lineRule="exact"/>
        <w:ind w:firstLine="570"/>
        <w:rPr>
          <w:rFonts w:ascii="仿宋" w:eastAsia="仿宋" w:hAnsi="仿宋"/>
          <w:sz w:val="32"/>
          <w:szCs w:val="32"/>
        </w:rPr>
      </w:pPr>
      <w:r>
        <w:rPr>
          <w:rFonts w:ascii="仿宋" w:eastAsia="仿宋" w:hAnsi="仿宋" w:hint="eastAsia"/>
          <w:sz w:val="32"/>
          <w:szCs w:val="32"/>
        </w:rPr>
        <w:t>（三）影响坝区农业产业成败的因素较多，灾害性天气、毁灭性的病虫害、产品价格、销路、物流成本、农忙用工等都是目前坝区农业产业是否能够获取稳定利润和持续发展的重要影响因素。</w:t>
      </w:r>
    </w:p>
    <w:p w:rsidR="002341C4" w:rsidRDefault="002341C4" w:rsidP="002341C4">
      <w:pPr>
        <w:widowControl w:val="0"/>
        <w:spacing w:line="560" w:lineRule="exact"/>
        <w:ind w:firstLineChars="200" w:firstLine="640"/>
        <w:textAlignment w:val="auto"/>
        <w:rPr>
          <w:rFonts w:ascii="黑体" w:eastAsia="黑体" w:hAnsi="黑体" w:cs="黑体" w:hint="eastAsia"/>
          <w:sz w:val="32"/>
          <w:szCs w:val="32"/>
        </w:rPr>
      </w:pPr>
      <w:r>
        <w:rPr>
          <w:rFonts w:ascii="黑体" w:eastAsia="黑体" w:hAnsi="黑体" w:cs="黑体" w:hint="eastAsia"/>
          <w:sz w:val="32"/>
          <w:szCs w:val="32"/>
        </w:rPr>
        <w:t>二、建议</w:t>
      </w:r>
    </w:p>
    <w:p w:rsidR="002341C4" w:rsidRDefault="002341C4" w:rsidP="002341C4">
      <w:pPr>
        <w:spacing w:line="560" w:lineRule="exact"/>
        <w:ind w:firstLineChars="200" w:firstLine="640"/>
        <w:rPr>
          <w:rFonts w:ascii="仿宋" w:eastAsia="仿宋" w:hAnsi="仿宋" w:hint="eastAsia"/>
          <w:sz w:val="28"/>
          <w:szCs w:val="28"/>
        </w:rPr>
      </w:pPr>
      <w:r>
        <w:rPr>
          <w:rFonts w:ascii="楷体" w:eastAsia="楷体" w:hAnsi="楷体" w:cs="楷体" w:hint="eastAsia"/>
          <w:sz w:val="32"/>
          <w:szCs w:val="32"/>
        </w:rPr>
        <w:t>（一）持续重点支持坝区农业产业发展。</w:t>
      </w:r>
      <w:r>
        <w:rPr>
          <w:rFonts w:ascii="仿宋" w:eastAsia="仿宋" w:hAnsi="仿宋" w:cs="Times New Roman" w:hint="eastAsia"/>
          <w:sz w:val="32"/>
          <w:szCs w:val="32"/>
        </w:rPr>
        <w:t>在乡村振兴过程中，继续把坝区农业产业发展作为农业现代化的主抓手和试验示范区，发展有市场需求的高效经济作物，助推乡村振兴，真正把坝区农业产业做成以市场为导向，自己能够良性发展和收益相对稳定的农业现代化先行区。</w:t>
      </w:r>
    </w:p>
    <w:p w:rsidR="002341C4" w:rsidRDefault="002341C4" w:rsidP="002341C4">
      <w:pPr>
        <w:spacing w:line="560" w:lineRule="exact"/>
        <w:ind w:firstLine="570"/>
        <w:rPr>
          <w:rFonts w:ascii="仿宋" w:eastAsia="仿宋" w:hAnsi="仿宋" w:hint="eastAsia"/>
          <w:sz w:val="32"/>
          <w:szCs w:val="32"/>
        </w:rPr>
      </w:pPr>
      <w:r>
        <w:rPr>
          <w:rFonts w:ascii="楷体" w:eastAsia="楷体" w:hAnsi="楷体" w:cs="楷体" w:hint="eastAsia"/>
          <w:sz w:val="32"/>
          <w:szCs w:val="32"/>
        </w:rPr>
        <w:t>（二）减少政府对企业生产过程的干预。</w:t>
      </w:r>
      <w:r>
        <w:rPr>
          <w:rFonts w:ascii="仿宋" w:eastAsia="仿宋" w:hAnsi="仿宋" w:hint="eastAsia"/>
          <w:sz w:val="32"/>
          <w:szCs w:val="32"/>
        </w:rPr>
        <w:t>因多数坝区农业企业都享受了一定的地方支持政策，故地方政府和部门对农业企业生产的关系和指导较多，但指导目标重点是让产业好看好宣传，并不一定真正的符合市场规律，造成经营企业成本增加，负担过重。</w:t>
      </w:r>
    </w:p>
    <w:p w:rsidR="002341C4" w:rsidRDefault="002341C4" w:rsidP="002341C4">
      <w:pPr>
        <w:spacing w:line="560" w:lineRule="exact"/>
        <w:ind w:firstLine="570"/>
        <w:rPr>
          <w:rFonts w:ascii="仿宋" w:eastAsia="仿宋" w:hAnsi="仿宋" w:hint="eastAsia"/>
          <w:sz w:val="32"/>
          <w:szCs w:val="32"/>
        </w:rPr>
      </w:pPr>
      <w:r>
        <w:rPr>
          <w:rFonts w:ascii="楷体" w:eastAsia="楷体" w:hAnsi="楷体" w:cs="楷体" w:hint="eastAsia"/>
          <w:sz w:val="32"/>
          <w:szCs w:val="32"/>
        </w:rPr>
        <w:t>（三）发展物流业。</w:t>
      </w:r>
      <w:r>
        <w:rPr>
          <w:rFonts w:ascii="仿宋" w:eastAsia="仿宋" w:hAnsi="仿宋" w:hint="eastAsia"/>
          <w:sz w:val="32"/>
          <w:szCs w:val="32"/>
        </w:rPr>
        <w:t>部分坝区距离城市和主干道较远，运输成本偏高，当地物流、配货车缺少，造成蔬菜等不耐储产品产出后因不能及时运出而腐烂失去商品价值。</w:t>
      </w:r>
    </w:p>
    <w:p w:rsidR="002341C4" w:rsidRDefault="002341C4" w:rsidP="002341C4">
      <w:pPr>
        <w:spacing w:line="560" w:lineRule="exact"/>
        <w:ind w:firstLine="570"/>
        <w:rPr>
          <w:rFonts w:ascii="仿宋" w:eastAsia="仿宋" w:hAnsi="仿宋" w:hint="eastAsia"/>
          <w:sz w:val="32"/>
          <w:szCs w:val="32"/>
        </w:rPr>
      </w:pPr>
      <w:r>
        <w:rPr>
          <w:rFonts w:ascii="楷体" w:eastAsia="楷体" w:hAnsi="楷体" w:cs="楷体" w:hint="eastAsia"/>
          <w:sz w:val="32"/>
          <w:szCs w:val="32"/>
        </w:rPr>
        <w:lastRenderedPageBreak/>
        <w:t>（四）保障农业企业生产安全。</w:t>
      </w:r>
      <w:r>
        <w:rPr>
          <w:rFonts w:ascii="仿宋" w:eastAsia="仿宋" w:hAnsi="仿宋" w:hint="eastAsia"/>
          <w:sz w:val="32"/>
          <w:szCs w:val="32"/>
        </w:rPr>
        <w:t>部分地区因经营企业为非本地企业，种植面积大，在收获季节，存在当地村民偷盗行为，给企业造成部分损失，也有破坏企业农业设施的情况出现。此事需要当地政府、派出所、村委会给与一定的干预、宣传和治理。</w:t>
      </w:r>
    </w:p>
    <w:p w:rsidR="002341C4" w:rsidRDefault="002341C4" w:rsidP="002341C4">
      <w:pPr>
        <w:spacing w:line="560" w:lineRule="exact"/>
        <w:ind w:firstLineChars="200" w:firstLine="640"/>
        <w:jc w:val="left"/>
        <w:rPr>
          <w:rFonts w:ascii="黑体" w:eastAsia="黑体" w:hAnsi="黑体" w:hint="eastAsia"/>
          <w:sz w:val="32"/>
          <w:szCs w:val="32"/>
        </w:rPr>
      </w:pPr>
      <w:r>
        <w:rPr>
          <w:rFonts w:ascii="楷体" w:eastAsia="楷体" w:hAnsi="楷体" w:cs="楷体" w:hint="eastAsia"/>
          <w:sz w:val="32"/>
          <w:szCs w:val="32"/>
        </w:rPr>
        <w:t>（五）当地校农产品供应站对当地产品的采购支持要落到实处。</w:t>
      </w:r>
      <w:r>
        <w:rPr>
          <w:rFonts w:ascii="仿宋" w:eastAsia="仿宋" w:hAnsi="仿宋" w:hint="eastAsia"/>
          <w:sz w:val="32"/>
          <w:szCs w:val="32"/>
        </w:rPr>
        <w:t>校农结合采购当地产品的机制已经形成，但是并未落到实处。产品产出后销售环节急需与当地校农结合供应企业联系时，因手续复杂，上架周期较长，不能及时销售产品，造成产品滞销问题。同时校农结合点结账周期很长，没有监督机制，使这项可有效帮助当地产业发展的实用机制没有发挥出应有的效率和效力。</w:t>
      </w:r>
    </w:p>
    <w:p w:rsidR="002341C4" w:rsidRDefault="002341C4" w:rsidP="002341C4">
      <w:pPr>
        <w:spacing w:line="560" w:lineRule="exact"/>
        <w:ind w:firstLine="570"/>
        <w:rPr>
          <w:rFonts w:ascii="仿宋" w:eastAsia="仿宋" w:hAnsi="仿宋" w:hint="eastAsia"/>
          <w:sz w:val="32"/>
          <w:szCs w:val="32"/>
        </w:rPr>
      </w:pPr>
      <w:r>
        <w:rPr>
          <w:rFonts w:ascii="楷体" w:eastAsia="楷体" w:hAnsi="楷体" w:cs="楷体" w:hint="eastAsia"/>
          <w:sz w:val="32"/>
          <w:szCs w:val="32"/>
        </w:rPr>
        <w:t>（六）坝区分类施策，不要一刀切的进行政策要求。</w:t>
      </w:r>
      <w:r>
        <w:rPr>
          <w:rFonts w:ascii="仿宋" w:eastAsia="仿宋" w:hAnsi="仿宋" w:hint="eastAsia"/>
          <w:sz w:val="32"/>
          <w:szCs w:val="32"/>
        </w:rPr>
        <w:t>对某些灌溉不方便、排水不顺畅、交通不便利、用工难的坝区，开展高投入的经济作物种植，风险较高，成本投入也大，在种植和采收关键期，无工可用，错过农时，会造成较大损失。故对交通便利、生产条件好、用工可以保障的坝区开展高投入、劳动密集型的产业，对不具备这些条件的坝区，开展粮食种植，更为妥当。此外，不可为了宣传效果、完成上级关于坝区改革要求，将非适合产业放到坝区，占用优势资源但获取不了优质收益。</w:t>
      </w:r>
    </w:p>
    <w:p w:rsidR="004227E9" w:rsidRDefault="002341C4" w:rsidP="002341C4">
      <w:pPr>
        <w:spacing w:line="560" w:lineRule="exact"/>
        <w:ind w:firstLineChars="200" w:firstLine="640"/>
        <w:rPr>
          <w:rFonts w:ascii="仿宋" w:eastAsia="仿宋" w:hAnsi="仿宋" w:cs="仿宋"/>
          <w:color w:val="333333"/>
          <w:sz w:val="32"/>
          <w:szCs w:val="32"/>
          <w:shd w:val="clear" w:color="auto" w:fill="FFFFFF"/>
        </w:rPr>
      </w:pPr>
      <w:r>
        <w:rPr>
          <w:rFonts w:ascii="楷体" w:eastAsia="楷体" w:hAnsi="楷体" w:cs="楷体" w:hint="eastAsia"/>
          <w:sz w:val="32"/>
          <w:szCs w:val="32"/>
        </w:rPr>
        <w:lastRenderedPageBreak/>
        <w:t>（七）努力开展保护地种植。</w:t>
      </w:r>
      <w:r>
        <w:rPr>
          <w:rFonts w:ascii="仿宋" w:eastAsia="仿宋" w:hAnsi="仿宋" w:hint="eastAsia"/>
          <w:sz w:val="32"/>
          <w:szCs w:val="32"/>
        </w:rPr>
        <w:t>贵州多雨，夏季高温高湿，病害流行严重，保护地种植可以大幅提高单产，且受气候和气象灾害影响较小，建议推广种植，弥补我省土地资源少的短板。</w:t>
      </w:r>
    </w:p>
    <w:p w:rsidR="004227E9" w:rsidRDefault="004227E9">
      <w:pPr>
        <w:spacing w:line="560" w:lineRule="exact"/>
        <w:ind w:firstLineChars="200" w:firstLine="640"/>
        <w:rPr>
          <w:rFonts w:ascii="仿宋" w:eastAsia="仿宋" w:hAnsi="仿宋" w:cs="仿宋"/>
          <w:color w:val="333333"/>
          <w:sz w:val="32"/>
          <w:szCs w:val="32"/>
          <w:shd w:val="clear" w:color="auto" w:fill="FFFFFF"/>
        </w:rPr>
      </w:pPr>
    </w:p>
    <w:p w:rsidR="004227E9" w:rsidRDefault="0086001B">
      <w:pPr>
        <w:spacing w:line="560" w:lineRule="exact"/>
        <w:ind w:firstLineChars="200" w:firstLine="643"/>
        <w:rPr>
          <w:rStyle w:val="NormalCharacter"/>
          <w:rFonts w:ascii="仿宋" w:eastAsia="仿宋" w:hAnsi="仿宋" w:cs="仿宋"/>
          <w:kern w:val="0"/>
          <w:sz w:val="32"/>
          <w:szCs w:val="32"/>
        </w:rPr>
      </w:pPr>
      <w:r>
        <w:rPr>
          <w:rStyle w:val="NormalCharacter"/>
          <w:rFonts w:ascii="黑体" w:eastAsia="黑体" w:hAnsi="黑体" w:cs="黑体" w:hint="eastAsia"/>
          <w:b/>
          <w:bCs/>
          <w:kern w:val="0"/>
          <w:sz w:val="32"/>
          <w:szCs w:val="32"/>
        </w:rPr>
        <w:t>注：</w:t>
      </w:r>
      <w:r>
        <w:rPr>
          <w:rStyle w:val="NormalCharacter"/>
          <w:rFonts w:ascii="仿宋" w:eastAsia="仿宋" w:hAnsi="仿宋" w:cs="仿宋" w:hint="eastAsia"/>
          <w:kern w:val="0"/>
          <w:sz w:val="32"/>
          <w:szCs w:val="32"/>
        </w:rPr>
        <w:t>1</w:t>
      </w:r>
      <w:r>
        <w:rPr>
          <w:rStyle w:val="NormalCharacter"/>
          <w:rFonts w:ascii="仿宋" w:eastAsia="仿宋" w:hAnsi="仿宋" w:cs="仿宋" w:hint="eastAsia"/>
          <w:kern w:val="0"/>
          <w:sz w:val="32"/>
          <w:szCs w:val="32"/>
        </w:rPr>
        <w:t>、提案会办单位需将会办意见送主办单位，由主办单位连同《提案答复件》、《征询意见表》一并抄送州政协；（涉及目标考核）</w:t>
      </w:r>
    </w:p>
    <w:p w:rsidR="004227E9" w:rsidRDefault="0086001B">
      <w:pPr>
        <w:spacing w:line="560" w:lineRule="exact"/>
        <w:ind w:firstLineChars="400" w:firstLine="1280"/>
        <w:rPr>
          <w:rStyle w:val="NormalCharacter"/>
          <w:rFonts w:ascii="仿宋" w:eastAsia="仿宋" w:hAnsi="仿宋" w:cs="仿宋"/>
          <w:kern w:val="0"/>
          <w:sz w:val="32"/>
          <w:szCs w:val="32"/>
        </w:rPr>
      </w:pPr>
      <w:r>
        <w:rPr>
          <w:rStyle w:val="NormalCharacter"/>
          <w:rFonts w:ascii="仿宋" w:eastAsia="仿宋" w:hAnsi="仿宋" w:cs="仿宋" w:hint="eastAsia"/>
          <w:kern w:val="0"/>
          <w:sz w:val="32"/>
          <w:szCs w:val="32"/>
        </w:rPr>
        <w:t>2</w:t>
      </w:r>
      <w:r>
        <w:rPr>
          <w:rStyle w:val="NormalCharacter"/>
          <w:rFonts w:ascii="仿宋" w:eastAsia="仿宋" w:hAnsi="仿宋" w:cs="仿宋" w:hint="eastAsia"/>
          <w:kern w:val="0"/>
          <w:sz w:val="32"/>
          <w:szCs w:val="32"/>
        </w:rPr>
        <w:t>、州政协联系方式：州政协办</w:t>
      </w:r>
      <w:r>
        <w:rPr>
          <w:rStyle w:val="NormalCharacter"/>
          <w:rFonts w:ascii="仿宋" w:eastAsia="仿宋" w:hAnsi="仿宋" w:cs="仿宋" w:hint="eastAsia"/>
          <w:kern w:val="0"/>
          <w:sz w:val="32"/>
          <w:szCs w:val="32"/>
        </w:rPr>
        <w:t>402</w:t>
      </w:r>
      <w:r>
        <w:rPr>
          <w:rStyle w:val="NormalCharacter"/>
          <w:rFonts w:ascii="仿宋" w:eastAsia="仿宋" w:hAnsi="仿宋" w:cs="仿宋" w:hint="eastAsia"/>
          <w:kern w:val="0"/>
          <w:sz w:val="32"/>
          <w:szCs w:val="32"/>
        </w:rPr>
        <w:t>室、传真</w:t>
      </w:r>
      <w:r>
        <w:rPr>
          <w:rStyle w:val="NormalCharacter"/>
          <w:rFonts w:ascii="仿宋" w:eastAsia="仿宋" w:hAnsi="仿宋" w:cs="仿宋" w:hint="eastAsia"/>
          <w:kern w:val="0"/>
          <w:sz w:val="32"/>
          <w:szCs w:val="32"/>
        </w:rPr>
        <w:t>8428882</w:t>
      </w:r>
      <w:r>
        <w:rPr>
          <w:rStyle w:val="NormalCharacter"/>
          <w:rFonts w:ascii="仿宋" w:eastAsia="仿宋" w:hAnsi="仿宋" w:cs="仿宋" w:hint="eastAsia"/>
          <w:kern w:val="0"/>
          <w:sz w:val="32"/>
          <w:szCs w:val="32"/>
        </w:rPr>
        <w:t>，协同账号：州政协办公室收发员（备注：</w:t>
      </w:r>
      <w:r>
        <w:rPr>
          <w:rStyle w:val="NormalCharacter"/>
          <w:rFonts w:ascii="仿宋" w:eastAsia="仿宋" w:hAnsi="仿宋" w:cs="仿宋" w:hint="eastAsia"/>
          <w:kern w:val="0"/>
          <w:sz w:val="32"/>
          <w:szCs w:val="32"/>
        </w:rPr>
        <w:t>XXX</w:t>
      </w:r>
      <w:r>
        <w:rPr>
          <w:rStyle w:val="NormalCharacter"/>
          <w:rFonts w:ascii="仿宋" w:eastAsia="仿宋" w:hAnsi="仿宋" w:cs="仿宋" w:hint="eastAsia"/>
          <w:kern w:val="0"/>
          <w:sz w:val="32"/>
          <w:szCs w:val="32"/>
        </w:rPr>
        <w:t>号提案答复件）。</w:t>
      </w:r>
    </w:p>
    <w:sectPr w:rsidR="004227E9" w:rsidSect="004227E9">
      <w:headerReference w:type="default" r:id="rId7"/>
      <w:footerReference w:type="default" r:id="rId8"/>
      <w:pgSz w:w="11906" w:h="16838"/>
      <w:pgMar w:top="2098" w:right="1474" w:bottom="1985"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001B" w:rsidRDefault="0086001B" w:rsidP="004227E9">
      <w:r>
        <w:separator/>
      </w:r>
    </w:p>
  </w:endnote>
  <w:endnote w:type="continuationSeparator" w:id="1">
    <w:p w:rsidR="0086001B" w:rsidRDefault="0086001B" w:rsidP="004227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98941"/>
    </w:sdtPr>
    <w:sdtContent>
      <w:p w:rsidR="004227E9" w:rsidRDefault="004227E9">
        <w:pPr>
          <w:pStyle w:val="a3"/>
          <w:jc w:val="center"/>
        </w:pPr>
        <w:r w:rsidRPr="004227E9">
          <w:fldChar w:fldCharType="begin"/>
        </w:r>
        <w:r w:rsidR="0086001B">
          <w:instrText xml:space="preserve"> PAGE   \* MERGEFORMAT </w:instrText>
        </w:r>
        <w:r w:rsidRPr="004227E9">
          <w:fldChar w:fldCharType="separate"/>
        </w:r>
        <w:r w:rsidR="002341C4" w:rsidRPr="002341C4">
          <w:rPr>
            <w:noProof/>
            <w:lang w:val="zh-CN"/>
          </w:rPr>
          <w:t>2</w:t>
        </w:r>
        <w:r>
          <w:rPr>
            <w:lang w:val="zh-CN"/>
          </w:rPr>
          <w:fldChar w:fldCharType="end"/>
        </w:r>
      </w:p>
    </w:sdtContent>
  </w:sdt>
  <w:p w:rsidR="004227E9" w:rsidRDefault="004227E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001B" w:rsidRDefault="0086001B" w:rsidP="004227E9">
      <w:r>
        <w:separator/>
      </w:r>
    </w:p>
  </w:footnote>
  <w:footnote w:type="continuationSeparator" w:id="1">
    <w:p w:rsidR="0086001B" w:rsidRDefault="0086001B" w:rsidP="004227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7E9" w:rsidRDefault="004227E9">
    <w:pPr>
      <w:pStyle w:val="a4"/>
      <w:pBdr>
        <w:bottom w:val="none" w:sz="0" w:space="0" w:color="auto"/>
      </w:pBdr>
      <w:rPr>
        <w:rStyle w:val="NormalCharacter"/>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bordersDoNotSurroundHeader/>
  <w:bordersDoNotSurroundFooter/>
  <w:defaultTabStop w:val="420"/>
  <w:drawingGridHorizontalSpacing w:val="105"/>
  <w:drawingGridVerticalSpacing w:val="156"/>
  <w:displayHorizontalDrawingGridEvery w:val="0"/>
  <w:displayVerticalDrawingGridEvery w:val="2"/>
  <w:noPunctuationKerning/>
  <w:characterSpacingControl w:val="doNotCompress"/>
  <w:hdrShapeDefaults>
    <o:shapedefaults v:ext="edit" spidmax="3074" fillcolor="white">
      <v:fill color="white"/>
    </o:shapedefaults>
  </w:hdrShapeDefaults>
  <w:footnotePr>
    <w:footnote w:id="0"/>
    <w:footnote w:id="1"/>
  </w:footnotePr>
  <w:endnotePr>
    <w:endnote w:id="0"/>
    <w:endnote w:id="1"/>
  </w:endnotePr>
  <w:compat>
    <w:balanceSingleByteDoubleByteWidth/>
    <w:doNotLeaveBackslashAlone/>
    <w:doNotExpandShiftReturn/>
    <w:adjustLineHeightInTable/>
    <w:useFELayout/>
  </w:compat>
  <w:rsids>
    <w:rsidRoot w:val="00FB6911"/>
    <w:rsid w:val="00062089"/>
    <w:rsid w:val="002341C4"/>
    <w:rsid w:val="002F6404"/>
    <w:rsid w:val="00372D70"/>
    <w:rsid w:val="004227E9"/>
    <w:rsid w:val="004D0222"/>
    <w:rsid w:val="004E6BC5"/>
    <w:rsid w:val="00507FB8"/>
    <w:rsid w:val="00551F39"/>
    <w:rsid w:val="00554776"/>
    <w:rsid w:val="00654375"/>
    <w:rsid w:val="007055DB"/>
    <w:rsid w:val="007D1DFD"/>
    <w:rsid w:val="00840276"/>
    <w:rsid w:val="0086001B"/>
    <w:rsid w:val="008A6967"/>
    <w:rsid w:val="008E32D7"/>
    <w:rsid w:val="008E5289"/>
    <w:rsid w:val="00A351EC"/>
    <w:rsid w:val="00A75BD7"/>
    <w:rsid w:val="00A94399"/>
    <w:rsid w:val="00A97C93"/>
    <w:rsid w:val="00C76ECC"/>
    <w:rsid w:val="00D123BF"/>
    <w:rsid w:val="00DD129A"/>
    <w:rsid w:val="00EA1493"/>
    <w:rsid w:val="00FB6911"/>
    <w:rsid w:val="00FF3F01"/>
    <w:rsid w:val="06503351"/>
    <w:rsid w:val="07D26AFC"/>
    <w:rsid w:val="10B40BCC"/>
    <w:rsid w:val="118823F2"/>
    <w:rsid w:val="18EC1E64"/>
    <w:rsid w:val="1BAB45FA"/>
    <w:rsid w:val="21EA0B57"/>
    <w:rsid w:val="29EB237C"/>
    <w:rsid w:val="2FD84B80"/>
    <w:rsid w:val="30B878C9"/>
    <w:rsid w:val="33552650"/>
    <w:rsid w:val="377737A4"/>
    <w:rsid w:val="38D60616"/>
    <w:rsid w:val="3A7B4D73"/>
    <w:rsid w:val="3F1A5C90"/>
    <w:rsid w:val="42F10C9F"/>
    <w:rsid w:val="4A196944"/>
    <w:rsid w:val="4F6B5D70"/>
    <w:rsid w:val="507F065A"/>
    <w:rsid w:val="5236789E"/>
    <w:rsid w:val="559F1A55"/>
    <w:rsid w:val="5A7C34BF"/>
    <w:rsid w:val="5AA17385"/>
    <w:rsid w:val="5B7C24C8"/>
    <w:rsid w:val="5E9F6D2C"/>
    <w:rsid w:val="61895CCF"/>
    <w:rsid w:val="640D7930"/>
    <w:rsid w:val="66F35DD9"/>
    <w:rsid w:val="6854075C"/>
    <w:rsid w:val="69A37ABB"/>
    <w:rsid w:val="7C1F06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semiHidden="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27E9"/>
    <w:pPr>
      <w:jc w:val="both"/>
      <w:textAlignment w:val="baseline"/>
    </w:pPr>
    <w:rPr>
      <w:rFonts w:ascii="Times New Roman" w:eastAsia="宋体"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4227E9"/>
    <w:pPr>
      <w:snapToGrid w:val="0"/>
      <w:jc w:val="left"/>
    </w:pPr>
    <w:rPr>
      <w:sz w:val="18"/>
      <w:szCs w:val="18"/>
    </w:rPr>
  </w:style>
  <w:style w:type="paragraph" w:styleId="a4">
    <w:name w:val="header"/>
    <w:basedOn w:val="a"/>
    <w:qFormat/>
    <w:rsid w:val="004227E9"/>
    <w:pPr>
      <w:pBdr>
        <w:bottom w:val="single" w:sz="6" w:space="0" w:color="000000"/>
      </w:pBdr>
      <w:snapToGrid w:val="0"/>
      <w:jc w:val="center"/>
    </w:pPr>
    <w:rPr>
      <w:sz w:val="18"/>
      <w:szCs w:val="18"/>
    </w:rPr>
  </w:style>
  <w:style w:type="paragraph" w:styleId="a5">
    <w:name w:val="Normal (Web)"/>
    <w:basedOn w:val="a"/>
    <w:qFormat/>
    <w:rsid w:val="004227E9"/>
    <w:pPr>
      <w:spacing w:beforeAutospacing="1" w:afterAutospacing="1"/>
      <w:jc w:val="left"/>
    </w:pPr>
    <w:rPr>
      <w:kern w:val="0"/>
      <w:sz w:val="24"/>
    </w:rPr>
  </w:style>
  <w:style w:type="character" w:styleId="a6">
    <w:name w:val="Strong"/>
    <w:qFormat/>
    <w:rsid w:val="004227E9"/>
    <w:rPr>
      <w:rFonts w:cs="Times New Roman"/>
      <w:b/>
      <w:bCs/>
    </w:rPr>
  </w:style>
  <w:style w:type="character" w:styleId="a7">
    <w:name w:val="Hyperlink"/>
    <w:basedOn w:val="NormalCharacter"/>
    <w:semiHidden/>
    <w:qFormat/>
    <w:rsid w:val="004227E9"/>
    <w:rPr>
      <w:color w:val="0000FF"/>
      <w:u w:val="single"/>
    </w:rPr>
  </w:style>
  <w:style w:type="character" w:customStyle="1" w:styleId="NormalCharacter">
    <w:name w:val="NormalCharacter"/>
    <w:semiHidden/>
    <w:qFormat/>
    <w:rsid w:val="004227E9"/>
  </w:style>
  <w:style w:type="paragraph" w:customStyle="1" w:styleId="Heading1">
    <w:name w:val="Heading1"/>
    <w:basedOn w:val="a"/>
    <w:link w:val="UserStyle3"/>
    <w:qFormat/>
    <w:rsid w:val="004227E9"/>
    <w:pPr>
      <w:spacing w:before="100" w:beforeAutospacing="1" w:after="100" w:afterAutospacing="1"/>
      <w:jc w:val="left"/>
    </w:pPr>
    <w:rPr>
      <w:rFonts w:ascii="宋体" w:hAnsi="宋体" w:cs="宋体"/>
      <w:b/>
      <w:bCs/>
      <w:kern w:val="36"/>
      <w:sz w:val="48"/>
      <w:szCs w:val="48"/>
    </w:rPr>
  </w:style>
  <w:style w:type="table" w:customStyle="1" w:styleId="TableNormal">
    <w:name w:val="TableNormal"/>
    <w:semiHidden/>
    <w:qFormat/>
    <w:rsid w:val="004227E9"/>
    <w:tblPr>
      <w:tblCellMar>
        <w:top w:w="0" w:type="dxa"/>
        <w:left w:w="0" w:type="dxa"/>
        <w:bottom w:w="0" w:type="dxa"/>
        <w:right w:w="0" w:type="dxa"/>
      </w:tblCellMar>
    </w:tblPr>
  </w:style>
  <w:style w:type="paragraph" w:customStyle="1" w:styleId="Acetate">
    <w:name w:val="Acetate"/>
    <w:basedOn w:val="a"/>
    <w:qFormat/>
    <w:rsid w:val="004227E9"/>
    <w:rPr>
      <w:sz w:val="18"/>
      <w:szCs w:val="18"/>
    </w:rPr>
  </w:style>
  <w:style w:type="paragraph" w:customStyle="1" w:styleId="UserStyle0">
    <w:name w:val="UserStyle_0"/>
    <w:basedOn w:val="a"/>
    <w:qFormat/>
    <w:rsid w:val="004227E9"/>
    <w:pPr>
      <w:spacing w:before="100" w:beforeAutospacing="1" w:after="100" w:afterAutospacing="1"/>
      <w:jc w:val="left"/>
    </w:pPr>
    <w:rPr>
      <w:rFonts w:ascii="黑体" w:eastAsia="黑体" w:hAnsi="宋体" w:cs="宋体"/>
      <w:b/>
      <w:bCs/>
      <w:kern w:val="0"/>
      <w:sz w:val="36"/>
      <w:szCs w:val="36"/>
    </w:rPr>
  </w:style>
  <w:style w:type="paragraph" w:customStyle="1" w:styleId="UserStyle1">
    <w:name w:val="UserStyle_1"/>
    <w:basedOn w:val="a"/>
    <w:qFormat/>
    <w:rsid w:val="004227E9"/>
    <w:pPr>
      <w:spacing w:before="100" w:beforeAutospacing="1" w:after="100" w:afterAutospacing="1"/>
      <w:jc w:val="left"/>
    </w:pPr>
    <w:rPr>
      <w:rFonts w:ascii="黑体" w:eastAsia="黑体" w:hAnsi="宋体" w:cs="宋体"/>
      <w:b/>
      <w:bCs/>
      <w:kern w:val="0"/>
      <w:sz w:val="54"/>
      <w:szCs w:val="54"/>
    </w:rPr>
  </w:style>
  <w:style w:type="paragraph" w:customStyle="1" w:styleId="UserStyle2">
    <w:name w:val="UserStyle_2"/>
    <w:basedOn w:val="a"/>
    <w:qFormat/>
    <w:rsid w:val="004227E9"/>
    <w:pPr>
      <w:spacing w:before="100" w:beforeAutospacing="1" w:after="100" w:afterAutospacing="1"/>
      <w:jc w:val="left"/>
    </w:pPr>
    <w:rPr>
      <w:rFonts w:ascii="宋体" w:hAnsi="宋体"/>
      <w:kern w:val="0"/>
      <w:sz w:val="24"/>
    </w:rPr>
  </w:style>
  <w:style w:type="character" w:customStyle="1" w:styleId="UserStyle3">
    <w:name w:val="UserStyle_3"/>
    <w:basedOn w:val="NormalCharacter"/>
    <w:link w:val="Heading1"/>
    <w:qFormat/>
    <w:rsid w:val="004227E9"/>
    <w:rPr>
      <w:rFonts w:ascii="宋体" w:hAnsi="宋体" w:cs="宋体"/>
      <w:b/>
      <w:bCs/>
      <w:kern w:val="36"/>
      <w:sz w:val="48"/>
      <w:szCs w:val="48"/>
    </w:rPr>
  </w:style>
  <w:style w:type="character" w:customStyle="1" w:styleId="UserStyle4">
    <w:name w:val="UserStyle_4"/>
    <w:basedOn w:val="NormalCharacter"/>
    <w:qFormat/>
    <w:rsid w:val="004227E9"/>
  </w:style>
  <w:style w:type="paragraph" w:customStyle="1" w:styleId="HtmlNormal">
    <w:name w:val="HtmlNormal"/>
    <w:basedOn w:val="a"/>
    <w:semiHidden/>
    <w:qFormat/>
    <w:rsid w:val="004227E9"/>
    <w:pPr>
      <w:spacing w:before="100" w:beforeAutospacing="1" w:after="100" w:afterAutospacing="1"/>
      <w:jc w:val="left"/>
    </w:pPr>
    <w:rPr>
      <w:rFonts w:ascii="宋体" w:hAnsi="宋体"/>
      <w:kern w:val="0"/>
      <w:sz w:val="24"/>
    </w:rPr>
  </w:style>
  <w:style w:type="character" w:customStyle="1" w:styleId="Char">
    <w:name w:val="页脚 Char"/>
    <w:basedOn w:val="a0"/>
    <w:link w:val="a3"/>
    <w:uiPriority w:val="99"/>
    <w:qFormat/>
    <w:rsid w:val="004227E9"/>
    <w:rPr>
      <w:rFonts w:cstheme="minorBidi"/>
      <w:kern w:val="2"/>
      <w:sz w:val="18"/>
      <w:szCs w:val="18"/>
    </w:rPr>
  </w:style>
  <w:style w:type="paragraph" w:styleId="a8">
    <w:name w:val="Balloon Text"/>
    <w:basedOn w:val="a"/>
    <w:link w:val="Char0"/>
    <w:rsid w:val="002341C4"/>
    <w:rPr>
      <w:sz w:val="18"/>
      <w:szCs w:val="18"/>
    </w:rPr>
  </w:style>
  <w:style w:type="character" w:customStyle="1" w:styleId="Char0">
    <w:name w:val="批注框文本 Char"/>
    <w:basedOn w:val="a0"/>
    <w:link w:val="a8"/>
    <w:rsid w:val="002341C4"/>
    <w:rPr>
      <w:rFonts w:ascii="Times New Roman" w:eastAsia="宋体"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265</Words>
  <Characters>1514</Characters>
  <Application>Microsoft Office Word</Application>
  <DocSecurity>0</DocSecurity>
  <Lines>12</Lines>
  <Paragraphs>3</Paragraphs>
  <ScaleCrop>false</ScaleCrop>
  <Company>Micorosoft</Company>
  <LinksUpToDate>false</LinksUpToDate>
  <CharactersWithSpaces>1776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微软中国</cp:lastModifiedBy>
  <cp:revision>2</cp:revision>
  <cp:lastPrinted>2021-02-26T02:55:00Z</cp:lastPrinted>
  <dcterms:created xsi:type="dcterms:W3CDTF">2022-01-04T07:27:00Z</dcterms:created>
  <dcterms:modified xsi:type="dcterms:W3CDTF">2022-01-04T07:27:00Z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0BEFFA9D6DA34548976C4312CA596319</vt:lpwstr>
  </property>
</Properties>
</file>