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157</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类别：社会建设类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Fonts w:hint="eastAsia"/>
              </w:rPr>
              <w:t>关于推进学前教育普及普惠高质量发展的建议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主办：州教育局</w:t>
            </w:r>
            <w:r>
              <w:rPr>
                <w:rStyle w:val="11"/>
                <w:rFonts w:hint="eastAsia" w:ascii="宋体" w:hAnsi="宋体"/>
                <w:kern w:val="0"/>
                <w:sz w:val="24"/>
                <w:lang w:val="en-US" w:eastAsia="zh-CN"/>
              </w:rPr>
              <w:t xml:space="preserve">  会办：州财政局、州委编办、州人社局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c>
          <w:tcPr>
            <w:tcW w:w="1753" w:type="dxa"/>
            <w:vAlign w:val="center"/>
          </w:tcPr>
          <w:p>
            <w:pPr>
              <w:pStyle w:val="3"/>
              <w:ind w:left="0" w:leftChars="0" w:firstLine="0" w:firstLineChars="0"/>
              <w:rPr>
                <w:rFonts w:hint="eastAsia"/>
              </w:rPr>
            </w:pPr>
            <w:r>
              <w:rPr>
                <w:rFonts w:hint="eastAsia"/>
              </w:rPr>
              <w:t>袁碧华</w:t>
            </w:r>
          </w:p>
          <w:p>
            <w:pPr>
              <w:pStyle w:val="3"/>
              <w:ind w:left="0" w:leftChars="0" w:firstLine="0" w:firstLineChars="0"/>
              <w:rPr>
                <w:rFonts w:hint="eastAsia"/>
              </w:rPr>
            </w:pPr>
            <w:r>
              <w:rPr>
                <w:rFonts w:hint="eastAsia"/>
              </w:rPr>
              <w:t>王  娟</w:t>
            </w:r>
          </w:p>
          <w:p>
            <w:pPr>
              <w:pStyle w:val="3"/>
              <w:ind w:left="0" w:leftChars="0" w:firstLine="0" w:firstLineChars="0"/>
              <w:rPr>
                <w:rFonts w:hint="eastAsia"/>
              </w:rPr>
            </w:pPr>
            <w:r>
              <w:rPr>
                <w:rFonts w:hint="eastAsia"/>
              </w:rPr>
              <w:t>徐  霖</w:t>
            </w:r>
          </w:p>
          <w:p>
            <w:pPr>
              <w:pStyle w:val="3"/>
              <w:ind w:left="0" w:leftChars="0" w:firstLine="0" w:firstLineChars="0"/>
              <w:rPr>
                <w:rFonts w:hint="eastAsia" w:eastAsia="宋体"/>
                <w:lang w:eastAsia="zh-CN"/>
              </w:rPr>
            </w:pPr>
            <w:r>
              <w:rPr>
                <w:rFonts w:hint="eastAsia"/>
              </w:rPr>
              <w:t>黄东琳</w:t>
            </w:r>
          </w:p>
        </w:tc>
        <w:tc>
          <w:tcPr>
            <w:tcW w:w="3872" w:type="dxa"/>
            <w:vAlign w:val="center"/>
          </w:tcPr>
          <w:p>
            <w:pPr>
              <w:jc w:val="left"/>
              <w:rPr>
                <w:rStyle w:val="11"/>
                <w:rFonts w:hint="eastAsia" w:ascii="宋体" w:hAnsi="宋体" w:eastAsia="宋体"/>
                <w:kern w:val="0"/>
                <w:sz w:val="24"/>
                <w:lang w:val="en-US" w:eastAsia="zh-CN"/>
              </w:rPr>
            </w:pPr>
            <w:r>
              <w:rPr>
                <w:rFonts w:hint="eastAsia"/>
              </w:rPr>
              <w:t>丹寨县政协</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557500</w:t>
            </w:r>
          </w:p>
        </w:tc>
        <w:tc>
          <w:tcPr>
            <w:tcW w:w="1485" w:type="dxa"/>
            <w:vAlign w:val="center"/>
          </w:tcPr>
          <w:p>
            <w:pPr>
              <w:jc w:val="left"/>
              <w:rPr>
                <w:rFonts w:hint="default"/>
                <w:lang w:val="en-US" w:eastAsia="zh-CN"/>
              </w:rPr>
            </w:pPr>
            <w:r>
              <w:rPr>
                <w:rFonts w:hint="eastAsia"/>
              </w:rPr>
              <w:t>15985574999</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autoSpaceDE w:val="0"/>
        <w:spacing w:line="500" w:lineRule="exact"/>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百年大计，教育为本。</w:t>
      </w:r>
      <w:r>
        <w:rPr>
          <w:rFonts w:hint="eastAsia" w:ascii="仿宋_GB2312" w:hAnsi="仿宋_GB2312" w:eastAsia="仿宋_GB2312" w:cs="仿宋_GB2312"/>
          <w:color w:val="000000"/>
          <w:sz w:val="32"/>
          <w:szCs w:val="32"/>
          <w:shd w:val="clear" w:color="auto" w:fill="FFFFFF"/>
        </w:rPr>
        <w:t>学前教育承载着国家的未来、家庭的期盼、孩子的梦想，提高学前教育的普及普惠水平，实现幼有善育，是服务国家人口发展战略的重要举措，是党和政府为老百姓办实事的重大民生工程，关系到亿万儿童的健康成长，关系到人民群众的切身利益，关系到党和国家事业的未来和希望。经过多年来的努力，我州学前教育快速发展，实现了普及普惠的目标。但从目前的情况来看，我州学前教育仍是整个教育体系最薄弱的环节。</w:t>
      </w:r>
      <w:r>
        <w:rPr>
          <w:rFonts w:hint="eastAsia" w:ascii="仿宋_GB2312" w:hAnsi="仿宋_GB2312" w:eastAsia="仿宋_GB2312" w:cs="仿宋_GB2312"/>
          <w:b/>
          <w:bCs/>
          <w:color w:val="000000"/>
          <w:sz w:val="32"/>
          <w:szCs w:val="32"/>
          <w:shd w:val="clear" w:color="auto" w:fill="FFFFFF"/>
        </w:rPr>
        <w:t>一是</w:t>
      </w:r>
      <w:r>
        <w:rPr>
          <w:rFonts w:hint="eastAsia" w:ascii="仿宋_GB2312" w:hAnsi="仿宋_GB2312" w:eastAsia="仿宋_GB2312" w:cs="仿宋_GB2312"/>
          <w:b/>
          <w:bCs/>
          <w:sz w:val="32"/>
          <w:szCs w:val="32"/>
        </w:rPr>
        <w:t>教育资源供给不均衡。</w:t>
      </w:r>
      <w:r>
        <w:rPr>
          <w:rFonts w:hint="eastAsia" w:ascii="仿宋_GB2312" w:hAnsi="仿宋_GB2312" w:eastAsia="仿宋_GB2312" w:cs="仿宋_GB2312"/>
          <w:color w:val="000000"/>
          <w:sz w:val="32"/>
          <w:szCs w:val="32"/>
        </w:rPr>
        <w:t>随着新型城镇化不断推进，城镇公益性、普惠性幼儿园、义务教育资源更加趋紧，城镇学前教育“入园难”“入园贵”的问题依然突出，幼升小衔接不够问题普遍存在。如，凯里市城区 3—5 岁适龄幼儿 1.7 万人，公办幼儿园学位只有 4380 个，仅占 25.7%；丹寨县城区3-6岁适龄幼儿4236人，公办幼儿园学位只有1400个，仅占33%，与公办幼儿园至少占 50%的标准差距均很大。</w:t>
      </w:r>
      <w:r>
        <w:rPr>
          <w:rFonts w:hint="eastAsia" w:ascii="仿宋_GB2312" w:hAnsi="仿宋_GB2312" w:eastAsia="仿宋_GB2312" w:cs="仿宋_GB2312"/>
          <w:sz w:val="32"/>
          <w:szCs w:val="32"/>
        </w:rPr>
        <w:t>按照国家教育部相关规定年满6周岁的儿童，从幼儿园毕业后，可以直接上小学。但是因为城区小学学位不足，造成从幼儿园毕业的6岁儿童不能顺利到小学入学，导致这部分儿童出现普遍滞留幼儿园大班的情况。</w:t>
      </w:r>
      <w:r>
        <w:rPr>
          <w:rFonts w:hint="eastAsia" w:ascii="仿宋_GB2312" w:hAnsi="仿宋_GB2312" w:eastAsia="仿宋_GB2312" w:cs="仿宋_GB2312"/>
          <w:b/>
          <w:bCs/>
          <w:sz w:val="32"/>
          <w:szCs w:val="32"/>
        </w:rPr>
        <w:t>二是师资力量不足流动性大。</w:t>
      </w:r>
      <w:r>
        <w:rPr>
          <w:rFonts w:hint="eastAsia" w:ascii="仿宋_GB2312" w:hAnsi="仿宋_GB2312" w:eastAsia="仿宋_GB2312" w:cs="仿宋_GB2312"/>
          <w:sz w:val="32"/>
          <w:szCs w:val="32"/>
        </w:rPr>
        <w:t>根据省《幼儿园教职工配备标准》相关规定，幼儿园教师编制应按照1:6—1:8的配比进行配备，上级关于财政供养人员只减不增规定实行后，每个县的编制就不再增加，随着国家计划生育政策放开，现有教师的编制跟不上教育发展的需要。以丹寨县为例，按照1:15的比例核算，全县公办幼儿园在园幼儿3959人，需配备教师264名，目前全县幼儿园教师实有编制82人，社会化购买</w:t>
      </w:r>
      <w:r>
        <w:rPr>
          <w:rFonts w:hint="eastAsia" w:ascii="仿宋_GB2312" w:hAnsi="仿宋_GB2312" w:eastAsia="仿宋_GB2312" w:cs="仿宋_GB2312"/>
          <w:color w:val="auto"/>
          <w:sz w:val="32"/>
          <w:szCs w:val="32"/>
        </w:rPr>
        <w:t>服务8</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人，特岗学前幼儿教师15人，共计1</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人，教师缺口</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b w:val="0"/>
          <w:bCs w:val="0"/>
          <w:color w:val="auto"/>
          <w:sz w:val="32"/>
          <w:szCs w:val="32"/>
          <w:lang w:eastAsia="zh-CN"/>
        </w:rPr>
        <w:t>此外，</w:t>
      </w:r>
      <w:r>
        <w:rPr>
          <w:rFonts w:hint="eastAsia" w:ascii="仿宋_GB2312" w:hAnsi="仿宋_GB2312" w:eastAsia="仿宋_GB2312" w:cs="仿宋_GB2312"/>
          <w:color w:val="auto"/>
          <w:sz w:val="32"/>
          <w:szCs w:val="32"/>
        </w:rPr>
        <w:t>临聘教师多，待遇低，流动性大，造成教师队伍不稳定，保教质</w:t>
      </w:r>
      <w:r>
        <w:rPr>
          <w:rFonts w:hint="eastAsia" w:ascii="仿宋_GB2312" w:hAnsi="仿宋_GB2312" w:eastAsia="仿宋_GB2312" w:cs="仿宋_GB2312"/>
          <w:sz w:val="32"/>
          <w:szCs w:val="32"/>
        </w:rPr>
        <w:t>量难</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经调研了解，</w:t>
      </w:r>
      <w:r>
        <w:rPr>
          <w:rFonts w:hint="eastAsia" w:ascii="仿宋_GB2312" w:hAnsi="仿宋_GB2312" w:eastAsia="仿宋_GB2312" w:cs="仿宋_GB2312"/>
          <w:sz w:val="32"/>
          <w:szCs w:val="32"/>
        </w:rPr>
        <w:t>公办幼儿园临聘教师</w:t>
      </w:r>
      <w:r>
        <w:rPr>
          <w:rFonts w:hint="eastAsia" w:ascii="仿宋_GB2312" w:hAnsi="仿宋_GB2312" w:eastAsia="仿宋_GB2312" w:cs="仿宋_GB2312"/>
          <w:sz w:val="32"/>
          <w:szCs w:val="32"/>
          <w:lang w:val="en-US" w:eastAsia="zh-CN"/>
        </w:rPr>
        <w:t>和民办幼儿园教师的</w:t>
      </w:r>
      <w:r>
        <w:rPr>
          <w:rFonts w:hint="eastAsia" w:ascii="仿宋_GB2312" w:hAnsi="仿宋_GB2312" w:eastAsia="仿宋_GB2312" w:cs="仿宋_GB2312"/>
          <w:sz w:val="32"/>
          <w:szCs w:val="32"/>
        </w:rPr>
        <w:t>月平均工资</w:t>
      </w:r>
      <w:r>
        <w:rPr>
          <w:rFonts w:hint="eastAsia" w:ascii="仿宋_GB2312" w:hAnsi="仿宋_GB2312" w:eastAsia="仿宋_GB2312" w:cs="仿宋_GB2312"/>
          <w:sz w:val="32"/>
          <w:szCs w:val="32"/>
          <w:lang w:val="en-US" w:eastAsia="zh-CN"/>
        </w:rPr>
        <w:t>大部分都是</w:t>
      </w:r>
      <w:r>
        <w:rPr>
          <w:rFonts w:hint="eastAsia" w:ascii="仿宋_GB2312" w:hAnsi="仿宋_GB2312" w:eastAsia="仿宋_GB2312" w:cs="仿宋_GB2312"/>
          <w:sz w:val="32"/>
          <w:szCs w:val="32"/>
        </w:rPr>
        <w:t>2200元。</w:t>
      </w:r>
      <w:r>
        <w:rPr>
          <w:rFonts w:hint="eastAsia" w:ascii="仿宋_GB2312" w:hAnsi="仿宋_GB2312" w:eastAsia="仿宋_GB2312" w:cs="仿宋_GB2312"/>
          <w:b/>
          <w:bCs/>
          <w:sz w:val="32"/>
          <w:szCs w:val="32"/>
        </w:rPr>
        <w:t>三是财政投入有限，</w:t>
      </w:r>
      <w:r>
        <w:rPr>
          <w:rFonts w:hint="eastAsia" w:ascii="仿宋_GB2312" w:hAnsi="仿宋_GB2312" w:eastAsia="仿宋_GB2312" w:cs="仿宋_GB2312"/>
          <w:b/>
          <w:bCs/>
          <w:color w:val="000000"/>
          <w:sz w:val="32"/>
          <w:szCs w:val="32"/>
        </w:rPr>
        <w:t>制约了学前教育</w:t>
      </w:r>
      <w:r>
        <w:rPr>
          <w:rFonts w:hint="eastAsia" w:ascii="仿宋_GB2312" w:hAnsi="仿宋_GB2312" w:eastAsia="仿宋_GB2312" w:cs="仿宋_GB2312"/>
          <w:b/>
          <w:color w:val="000000"/>
          <w:sz w:val="32"/>
          <w:szCs w:val="32"/>
          <w:shd w:val="clear" w:color="auto" w:fill="FFFFFF"/>
        </w:rPr>
        <w:t>普及普惠</w:t>
      </w:r>
      <w:r>
        <w:rPr>
          <w:rFonts w:hint="eastAsia" w:ascii="仿宋_GB2312" w:hAnsi="仿宋_GB2312" w:eastAsia="仿宋_GB2312" w:cs="仿宋_GB2312"/>
          <w:b/>
          <w:bCs/>
          <w:color w:val="000000"/>
          <w:sz w:val="32"/>
          <w:szCs w:val="32"/>
        </w:rPr>
        <w:t>的</w:t>
      </w:r>
      <w:r>
        <w:rPr>
          <w:rFonts w:hint="eastAsia" w:ascii="仿宋_GB2312" w:hAnsi="仿宋_GB2312" w:eastAsia="仿宋_GB2312" w:cs="仿宋_GB2312"/>
          <w:b/>
          <w:color w:val="000000"/>
          <w:sz w:val="32"/>
          <w:szCs w:val="32"/>
          <w:shd w:val="clear" w:color="auto" w:fill="FFFFFF"/>
        </w:rPr>
        <w:t>高质量</w:t>
      </w:r>
      <w:r>
        <w:rPr>
          <w:rFonts w:hint="eastAsia" w:ascii="仿宋_GB2312" w:hAnsi="仿宋_GB2312" w:eastAsia="仿宋_GB2312" w:cs="仿宋_GB2312"/>
          <w:b/>
          <w:bCs/>
          <w:color w:val="000000"/>
          <w:sz w:val="32"/>
          <w:szCs w:val="32"/>
        </w:rPr>
        <w:t>发展。</w:t>
      </w:r>
      <w:r>
        <w:rPr>
          <w:rFonts w:hint="eastAsia" w:ascii="仿宋_GB2312" w:hAnsi="仿宋_GB2312" w:eastAsia="仿宋_GB2312" w:cs="仿宋_GB2312"/>
          <w:color w:val="000000"/>
          <w:sz w:val="32"/>
          <w:szCs w:val="32"/>
        </w:rPr>
        <w:t>由于大部分县级财力有限，学前教育经费投入不足。</w:t>
      </w:r>
      <w:r>
        <w:rPr>
          <w:rFonts w:hint="eastAsia" w:ascii="仿宋_GB2312" w:hAnsi="仿宋_GB2312" w:eastAsia="仿宋_GB2312" w:cs="仿宋_GB2312"/>
          <w:sz w:val="32"/>
          <w:szCs w:val="32"/>
        </w:rPr>
        <w:t>据了解，在普惠性民办幼儿园扶持上，许多县未制定有县域内普惠性民办幼儿园补助标准及扶持政策，普惠性民办幼儿园只享受幼儿营养餐补助，未拨付生均公用经费。</w:t>
      </w:r>
      <w:r>
        <w:rPr>
          <w:rFonts w:hint="eastAsia" w:ascii="仿宋_GB2312" w:hAnsi="仿宋_GB2312" w:eastAsia="仿宋_GB2312" w:cs="仿宋_GB2312"/>
          <w:color w:val="000000"/>
          <w:sz w:val="32"/>
          <w:szCs w:val="32"/>
        </w:rPr>
        <w:t>在一定程度上影响了</w:t>
      </w:r>
      <w:r>
        <w:rPr>
          <w:rFonts w:hint="eastAsia" w:ascii="仿宋_GB2312" w:hAnsi="仿宋_GB2312" w:eastAsia="仿宋_GB2312" w:cs="仿宋_GB2312"/>
          <w:color w:val="000000"/>
          <w:sz w:val="32"/>
          <w:szCs w:val="32"/>
          <w:shd w:val="clear" w:color="auto" w:fill="FFFFFF"/>
        </w:rPr>
        <w:t>学前教育普及普惠的高质量发展</w:t>
      </w:r>
      <w:r>
        <w:rPr>
          <w:rFonts w:hint="eastAsia" w:ascii="仿宋_GB2312" w:hAnsi="仿宋_GB2312" w:eastAsia="仿宋_GB2312" w:cs="仿宋_GB2312"/>
          <w:color w:val="000000"/>
          <w:sz w:val="32"/>
          <w:szCs w:val="32"/>
        </w:rPr>
        <w:t>。</w:t>
      </w:r>
    </w:p>
    <w:p>
      <w:pPr>
        <w:autoSpaceDE w:val="0"/>
        <w:spacing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建议：</w:t>
      </w:r>
    </w:p>
    <w:p>
      <w:pPr>
        <w:autoSpaceDE w:val="0"/>
        <w:spacing w:line="50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一是扩大学前教育公办资源。</w:t>
      </w:r>
      <w:r>
        <w:rPr>
          <w:rFonts w:hint="eastAsia" w:ascii="仿宋_GB2312" w:hAnsi="仿宋_GB2312" w:eastAsia="仿宋_GB2312" w:cs="仿宋_GB2312"/>
          <w:bCs/>
          <w:sz w:val="32"/>
          <w:szCs w:val="32"/>
        </w:rPr>
        <w:t>按照今年12月</w:t>
      </w:r>
      <w:r>
        <w:rPr>
          <w:rFonts w:hint="eastAsia" w:ascii="仿宋_GB2312" w:hAnsi="仿宋_GB2312" w:eastAsia="仿宋_GB2312" w:cs="仿宋_GB2312"/>
          <w:color w:val="000000"/>
          <w:spacing w:val="8"/>
          <w:sz w:val="32"/>
          <w:szCs w:val="32"/>
          <w:shd w:val="clear" w:color="auto" w:fill="FFFFFF"/>
        </w:rPr>
        <w:t>16日教育部等九部门发布《</w:t>
      </w:r>
      <w:r>
        <w:rPr>
          <w:rStyle w:val="24"/>
          <w:rFonts w:hint="eastAsia" w:ascii="仿宋_GB2312" w:hAnsi="仿宋_GB2312" w:eastAsia="仿宋_GB2312" w:cs="仿宋_GB2312"/>
          <w:b w:val="0"/>
          <w:color w:val="000000"/>
          <w:spacing w:val="8"/>
          <w:sz w:val="32"/>
          <w:szCs w:val="32"/>
          <w:shd w:val="clear" w:color="auto" w:fill="FFFFFF"/>
        </w:rPr>
        <w:t>“十四五”学前教育发展提升行动计划》中明确规定的</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到2025年，全国学前三年毛入园率要达到90%以上，</w:t>
      </w:r>
      <w:r>
        <w:rPr>
          <w:rStyle w:val="24"/>
          <w:rFonts w:hint="eastAsia" w:ascii="仿宋_GB2312" w:hAnsi="仿宋_GB2312" w:eastAsia="仿宋_GB2312" w:cs="仿宋_GB2312"/>
          <w:b w:val="0"/>
          <w:color w:val="000000"/>
          <w:spacing w:val="8"/>
          <w:sz w:val="32"/>
          <w:szCs w:val="32"/>
          <w:shd w:val="clear" w:color="auto" w:fill="FFFFFF"/>
        </w:rPr>
        <w:t>普惠性幼儿园覆盖率达到85%以上</w:t>
      </w:r>
      <w:r>
        <w:rPr>
          <w:rFonts w:hint="eastAsia" w:ascii="仿宋_GB2312" w:hAnsi="仿宋_GB2312" w:eastAsia="仿宋_GB2312" w:cs="仿宋_GB2312"/>
          <w:b/>
          <w:sz w:val="32"/>
          <w:szCs w:val="32"/>
          <w:shd w:val="clear" w:color="auto" w:fill="FFFFFF"/>
        </w:rPr>
        <w:t>，</w:t>
      </w:r>
      <w:r>
        <w:rPr>
          <w:rFonts w:hint="eastAsia" w:ascii="仿宋_GB2312" w:hAnsi="仿宋_GB2312" w:eastAsia="仿宋_GB2312" w:cs="仿宋_GB2312"/>
          <w:sz w:val="32"/>
          <w:szCs w:val="32"/>
          <w:shd w:val="clear" w:color="auto" w:fill="FFFFFF"/>
        </w:rPr>
        <w:t>公办园在园幼儿占比达到50%以上</w:t>
      </w:r>
      <w:r>
        <w:rPr>
          <w:rFonts w:hint="eastAsia" w:ascii="仿宋_GB2312" w:hAnsi="仿宋_GB2312" w:eastAsia="仿宋_GB2312" w:cs="仿宋_GB2312"/>
          <w:bCs/>
          <w:sz w:val="32"/>
          <w:szCs w:val="32"/>
        </w:rPr>
        <w:t>”的要求，通过</w:t>
      </w:r>
      <w:r>
        <w:rPr>
          <w:rFonts w:hint="eastAsia" w:ascii="仿宋_GB2312" w:hAnsi="仿宋_GB2312" w:eastAsia="仿宋_GB2312" w:cs="仿宋_GB2312"/>
          <w:sz w:val="32"/>
          <w:szCs w:val="32"/>
        </w:rPr>
        <w:t>大力发展公办园，重点解决好城区、县城学位不足的问题，落实城镇小区依标配建幼儿园，要加快把城镇小区配建移交的幼儿园办成公办园或委托办成普惠性民办园，切实增加城区公办幼儿园学位。</w:t>
      </w:r>
      <w:r>
        <w:rPr>
          <w:rFonts w:hint="eastAsia" w:ascii="仿宋_GB2312" w:hAnsi="仿宋_GB2312" w:eastAsia="仿宋_GB2312" w:cs="仿宋_GB2312"/>
          <w:color w:val="000000"/>
          <w:sz w:val="32"/>
          <w:szCs w:val="32"/>
          <w:shd w:val="clear" w:color="auto" w:fill="FFFFFF"/>
        </w:rPr>
        <w:t>继续推动学前教育资源向农村延伸，每个乡镇至少办好1所公办中心幼儿园，</w:t>
      </w:r>
      <w:r>
        <w:rPr>
          <w:rFonts w:hint="eastAsia" w:ascii="仿宋_GB2312" w:hAnsi="仿宋_GB2312" w:eastAsia="仿宋_GB2312" w:cs="仿宋_GB2312"/>
          <w:bCs/>
          <w:color w:val="000000"/>
          <w:sz w:val="32"/>
          <w:szCs w:val="32"/>
        </w:rPr>
        <w:t>进一步扩大普惠性学前教育资源，</w:t>
      </w:r>
      <w:r>
        <w:rPr>
          <w:rFonts w:hint="eastAsia" w:ascii="仿宋_GB2312" w:hAnsi="仿宋_GB2312" w:eastAsia="仿宋_GB2312" w:cs="仿宋_GB2312"/>
          <w:color w:val="000000"/>
          <w:sz w:val="32"/>
          <w:szCs w:val="32"/>
          <w:shd w:val="clear" w:color="auto" w:fill="FFFFFF"/>
        </w:rPr>
        <w:t>逐步形成完善的学前教育服务网络。</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二是强化幼儿教师队伍建设。</w:t>
      </w:r>
      <w:r>
        <w:rPr>
          <w:rFonts w:hint="eastAsia" w:ascii="仿宋_GB2312" w:hAnsi="仿宋_GB2312" w:eastAsia="仿宋_GB2312" w:cs="仿宋_GB2312"/>
          <w:sz w:val="32"/>
          <w:szCs w:val="32"/>
        </w:rPr>
        <w:t>要以县域内幼儿园教师总数与在园幼儿总数之比不能低于1:15的标准，继续采用社会化购买服务、特岗招聘等机制，配足配齐专任教师，稳定教师队伍。</w:t>
      </w:r>
      <w:r>
        <w:rPr>
          <w:rFonts w:hint="eastAsia" w:ascii="仿宋_GB2312" w:hAnsi="仿宋_GB2312" w:eastAsia="仿宋_GB2312" w:cs="仿宋_GB2312"/>
          <w:bCs/>
          <w:sz w:val="32"/>
          <w:szCs w:val="32"/>
        </w:rPr>
        <w:t>核定临聘人员工资标准，确保同工同酬。</w:t>
      </w:r>
      <w:r>
        <w:rPr>
          <w:rFonts w:hint="eastAsia" w:ascii="仿宋_GB2312" w:hAnsi="仿宋_GB2312" w:eastAsia="仿宋_GB2312" w:cs="仿宋_GB2312"/>
          <w:sz w:val="32"/>
          <w:szCs w:val="32"/>
        </w:rPr>
        <w:t>按照国办发〔2018〕112号文件工资标准核定幼儿园临聘人员工资，实现同工同酬，及时足额发放。</w:t>
      </w:r>
      <w:r>
        <w:rPr>
          <w:rStyle w:val="24"/>
          <w:rFonts w:hint="eastAsia" w:ascii="仿宋_GB2312" w:hAnsi="仿宋_GB2312" w:eastAsia="仿宋_GB2312" w:cs="仿宋_GB2312"/>
          <w:b w:val="0"/>
          <w:color w:val="000000"/>
          <w:spacing w:val="8"/>
          <w:sz w:val="32"/>
          <w:szCs w:val="32"/>
          <w:shd w:val="clear" w:color="auto" w:fill="FFFFFF"/>
        </w:rPr>
        <w:t>各类幼儿园教职工要依法全员纳入社会保障体系</w:t>
      </w:r>
      <w:r>
        <w:rPr>
          <w:rFonts w:hint="eastAsia" w:ascii="仿宋_GB2312" w:hAnsi="仿宋_GB2312" w:eastAsia="仿宋_GB2312" w:cs="仿宋_GB2312"/>
          <w:b/>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rPr>
        <w:t>足额足项为教职工缴纳社会保险和住房公积金，</w:t>
      </w:r>
      <w:r>
        <w:rPr>
          <w:rFonts w:hint="eastAsia" w:ascii="仿宋_GB2312" w:hAnsi="仿宋_GB2312" w:eastAsia="仿宋_GB2312" w:cs="仿宋_GB2312"/>
          <w:sz w:val="32"/>
          <w:szCs w:val="32"/>
        </w:rPr>
        <w:t>进一步提高</w:t>
      </w:r>
      <w:r>
        <w:rPr>
          <w:rStyle w:val="24"/>
          <w:rFonts w:hint="eastAsia" w:ascii="仿宋_GB2312" w:hAnsi="仿宋_GB2312" w:eastAsia="仿宋_GB2312" w:cs="仿宋_GB2312"/>
          <w:b w:val="0"/>
          <w:color w:val="000000"/>
          <w:spacing w:val="8"/>
          <w:sz w:val="32"/>
          <w:szCs w:val="32"/>
          <w:shd w:val="clear" w:color="auto" w:fill="FFFFFF"/>
        </w:rPr>
        <w:t>幼儿园教职工</w:t>
      </w:r>
      <w:r>
        <w:rPr>
          <w:rFonts w:hint="eastAsia" w:ascii="仿宋_GB2312" w:hAnsi="仿宋_GB2312" w:eastAsia="仿宋_GB2312" w:cs="仿宋_GB2312"/>
          <w:bCs/>
          <w:sz w:val="32"/>
          <w:szCs w:val="32"/>
        </w:rPr>
        <w:t>的工作责任心和积极性</w:t>
      </w:r>
      <w:r>
        <w:rPr>
          <w:rFonts w:hint="eastAsia" w:ascii="仿宋_GB2312" w:hAnsi="仿宋_GB2312" w:eastAsia="仿宋_GB2312" w:cs="仿宋_GB2312"/>
          <w:sz w:val="32"/>
          <w:szCs w:val="32"/>
        </w:rPr>
        <w:t>。</w:t>
      </w:r>
    </w:p>
    <w:p>
      <w:pPr>
        <w:autoSpaceDE w:val="0"/>
        <w:spacing w:line="500" w:lineRule="exact"/>
        <w:ind w:firstLine="643" w:firstLineChars="200"/>
        <w:rPr>
          <w:rStyle w:val="24"/>
          <w:rFonts w:ascii="仿宋_GB2312" w:hAnsi="仿宋_GB2312" w:eastAsia="仿宋_GB2312" w:cs="仿宋_GB2312"/>
          <w:b w:val="0"/>
          <w:color w:val="000000"/>
          <w:spacing w:val="8"/>
          <w:sz w:val="32"/>
          <w:szCs w:val="32"/>
          <w:shd w:val="clear" w:color="auto" w:fill="FFFFFF"/>
        </w:rPr>
      </w:pPr>
      <w:r>
        <w:rPr>
          <w:rFonts w:hint="eastAsia" w:ascii="仿宋_GB2312" w:hAnsi="仿宋_GB2312" w:eastAsia="仿宋_GB2312" w:cs="仿宋_GB2312"/>
          <w:b/>
          <w:bCs/>
          <w:sz w:val="32"/>
          <w:szCs w:val="32"/>
        </w:rPr>
        <w:t>三是健全学前教育经费投入机制。</w:t>
      </w:r>
      <w:r>
        <w:rPr>
          <w:rStyle w:val="24"/>
          <w:rFonts w:hint="eastAsia" w:ascii="仿宋_GB2312" w:hAnsi="仿宋_GB2312" w:eastAsia="仿宋_GB2312" w:cs="仿宋_GB2312"/>
          <w:b w:val="0"/>
          <w:color w:val="000000"/>
          <w:spacing w:val="8"/>
          <w:sz w:val="32"/>
          <w:szCs w:val="32"/>
          <w:shd w:val="clear" w:color="auto" w:fill="FFFFFF"/>
        </w:rPr>
        <w:t xml:space="preserve">落实好政府投入为主、家庭合理分担、其他渠道筹措经费的机制，制定本区域幼儿园生均公用经费财政拨款标准，确保不低于500元/生/年，并逐步将拨款制度延伸至普惠性民办幼儿园，提高学前教育财政支持水平。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default" w:ascii="仿宋_GB2312" w:hAnsi="宋体" w:eastAsia="仿宋_GB2312"/>
          <w:kern w:val="0"/>
          <w:sz w:val="32"/>
          <w:szCs w:val="32"/>
          <w:lang w:val="en-US" w:eastAsia="zh-CN"/>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45F3915"/>
    <w:rsid w:val="06503351"/>
    <w:rsid w:val="07D26AFC"/>
    <w:rsid w:val="08B66956"/>
    <w:rsid w:val="10B40BCC"/>
    <w:rsid w:val="118823F2"/>
    <w:rsid w:val="16F969DB"/>
    <w:rsid w:val="18EC1E64"/>
    <w:rsid w:val="1B913D76"/>
    <w:rsid w:val="1BAB45FA"/>
    <w:rsid w:val="1D124BB8"/>
    <w:rsid w:val="20E366FE"/>
    <w:rsid w:val="21EA0B57"/>
    <w:rsid w:val="23370767"/>
    <w:rsid w:val="29EB237C"/>
    <w:rsid w:val="2BDD0731"/>
    <w:rsid w:val="2FD84B80"/>
    <w:rsid w:val="30B878C9"/>
    <w:rsid w:val="32794BB9"/>
    <w:rsid w:val="33552650"/>
    <w:rsid w:val="35A1653F"/>
    <w:rsid w:val="377737A4"/>
    <w:rsid w:val="38D60616"/>
    <w:rsid w:val="3A7B4D73"/>
    <w:rsid w:val="3E6A509F"/>
    <w:rsid w:val="3F1A5C90"/>
    <w:rsid w:val="42F10C9F"/>
    <w:rsid w:val="493508EE"/>
    <w:rsid w:val="497C7186"/>
    <w:rsid w:val="4A196944"/>
    <w:rsid w:val="4E4D0D30"/>
    <w:rsid w:val="4F1E6C2C"/>
    <w:rsid w:val="4F6B5D70"/>
    <w:rsid w:val="4FD75182"/>
    <w:rsid w:val="507F065A"/>
    <w:rsid w:val="5236789E"/>
    <w:rsid w:val="559F1A55"/>
    <w:rsid w:val="5A7C34BF"/>
    <w:rsid w:val="5AA17385"/>
    <w:rsid w:val="5B7C24C8"/>
    <w:rsid w:val="5C6B77F5"/>
    <w:rsid w:val="61895CCF"/>
    <w:rsid w:val="66F35DD9"/>
    <w:rsid w:val="6854075C"/>
    <w:rsid w:val="69A37ABB"/>
    <w:rsid w:val="6A644AE2"/>
    <w:rsid w:val="72DF1356"/>
    <w:rsid w:val="743C31A8"/>
    <w:rsid w:val="74620891"/>
    <w:rsid w:val="778C0E73"/>
    <w:rsid w:val="7B833A0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24">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1737</Words>
  <Characters>1845</Characters>
  <Lines>14</Lines>
  <Paragraphs>4</Paragraphs>
  <TotalTime>2</TotalTime>
  <ScaleCrop>false</ScaleCrop>
  <LinksUpToDate>false</LinksUpToDate>
  <CharactersWithSpaces>1891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2022-01-08T06:19:00Z</cp:lastPrinted>
  <dcterms:modified xsi:type="dcterms:W3CDTF">2022-03-29T06:47:02Z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F3286D50C1964117B8FFE8970D2808FD</vt:lpwstr>
  </property>
</Properties>
</file>