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066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类别：文化建设类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关于加大对传统村落保护力度的建议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州住建局 会办：州消防救援支队、州农业农村局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杨昌梅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  <w:t>榕江县医疗保障局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557200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13708554993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传统村落我国传统文化的历史积淀，特别是具有民族风格的传统村落是中华文明的鲜活载体，维系着中华民族的历史记忆，寄托着中华儿女的乡愁，是历史留给我们的宝贵遗产。例如：我榕江县共有29个村落被列入中国传统村落名录，是“苗侗祖源·绿色榕江”的名片。近几年，随着脱贫攻坚和乡村振兴建设深入开展，为传统村落的开发和利用提供了千载难逢的发展机遇。但随着城市化进程及新农村建设步伐的加快，传统村落也面临着保护和发展的压力。因此，如何处理好传统村落保护和开发利用问题，走出一条可持续和谐发展之路显得日趋重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当前传统村落存在的几个共性问题：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村寨人居环境整治力度有待加强。有的传统古村落群众取暖，尤其是做饭仍为烧柴，加上厕所革命尚未彻底，少部分卫生不达标的旱厕仍然存在，导致厨间（房）卫生、厕所卫生等还达不到干净、整洁、无异味的卫生标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二、村寨建筑风貌保护力度有待加强。有的村民在外打工挣钱后选择在村寨中或者附近重新修建平房、寨子中间掺杂建有少部分砖混房屋，使原有的传统村落建筑不协调。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三、村民消防安全责任意识有待加强。绝大部分传统村落，尤其是古村落的主要建筑材料为木材，年代久远且比较集中，加之古村落的消防设施管护力度较小，农户的消防意识较为淡薄，消防隐患较大。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强化宣传引导。充分利用村民代表大会、鸣啰喊寨、广播电视、宣传画报、宣传手册等方式，大力宣传《黔东南民族文化保护条例》等系列规章制度，将传统村落保护写入《村规民约》，加快推进厕所革命，引导群众改变“脏乱差”生活陋习、养成文明生活习惯，使传统村落保护和发展落实在日常行动中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强化责任落实。各级各部门要高度重视，充分认识到传统村落保护是落实“乡村振兴”战略的需要，认真贯彻落实《黔东南民族文化保护条例》，要以认真负责的态度履行属地管理责任和相关职能部门职责，加大消防人力、物力、财力投入，做好村寨房屋、建筑物和风貌监察、落实好鸣锣喊寨制度、管好用好消防员、消防设施，做好消防应急演练，最大限度消除消防安全隐患。同时，要切实加大“两违”整治，增大追责问责力度，确保责任落实到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强化奖励机制。通过开展财政补偿、破坏者补偿、使用者付费、受益者补偿、社会补偿等多种方式健全完善政府调控、市场配置、社会参与的生态补偿机制，逐步形成全方位、多渠道保护和发展的传统村落工作格局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0F174A4D"/>
    <w:rsid w:val="10B40BCC"/>
    <w:rsid w:val="10F40BE4"/>
    <w:rsid w:val="118823F2"/>
    <w:rsid w:val="18CB6DD9"/>
    <w:rsid w:val="18EC1E64"/>
    <w:rsid w:val="1A917DD9"/>
    <w:rsid w:val="1BAB45FA"/>
    <w:rsid w:val="20790890"/>
    <w:rsid w:val="21EA0B57"/>
    <w:rsid w:val="255649A8"/>
    <w:rsid w:val="29EB237C"/>
    <w:rsid w:val="2FD84B80"/>
    <w:rsid w:val="30B878C9"/>
    <w:rsid w:val="33552650"/>
    <w:rsid w:val="377737A4"/>
    <w:rsid w:val="37A11702"/>
    <w:rsid w:val="38D60616"/>
    <w:rsid w:val="38E6072A"/>
    <w:rsid w:val="3A7B4D73"/>
    <w:rsid w:val="3F1A5C90"/>
    <w:rsid w:val="42DC373C"/>
    <w:rsid w:val="42F10C9F"/>
    <w:rsid w:val="43953D03"/>
    <w:rsid w:val="44471C07"/>
    <w:rsid w:val="44EB4449"/>
    <w:rsid w:val="470F7444"/>
    <w:rsid w:val="4A196944"/>
    <w:rsid w:val="4F6B5D70"/>
    <w:rsid w:val="4F9E208E"/>
    <w:rsid w:val="507F065A"/>
    <w:rsid w:val="51B02CD1"/>
    <w:rsid w:val="51B406C1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59C4D4B"/>
    <w:rsid w:val="79327BDE"/>
    <w:rsid w:val="7B782FC4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1230</Words>
  <Characters>1276</Characters>
  <Lines>14</Lines>
  <Paragraphs>4</Paragraphs>
  <TotalTime>1</TotalTime>
  <ScaleCrop>false</ScaleCrop>
  <LinksUpToDate>false</LinksUpToDate>
  <CharactersWithSpaces>1309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2022-01-05T03:08:00Z</cp:lastPrinted>
  <dcterms:modified xsi:type="dcterms:W3CDTF">2022-03-29T06:29:22Z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